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6C53C" w14:textId="74FA8E4B" w:rsidR="004D3795" w:rsidRPr="004D3795" w:rsidRDefault="008366C7" w:rsidP="004D3795">
      <w:pPr>
        <w:pStyle w:val="berschrift1"/>
        <w:rPr>
          <w:rFonts w:eastAsia="Times New Roman"/>
        </w:rPr>
      </w:pPr>
      <w:r>
        <w:rPr>
          <w:rFonts w:eastAsia="Times New Roman"/>
        </w:rPr>
        <w:t>Aus einem lateinischen Roman des 17. Jahrunderts</w:t>
      </w:r>
    </w:p>
    <w:p w14:paraId="13094B7F" w14:textId="77777777" w:rsidR="009E3566" w:rsidRPr="009E3566" w:rsidRDefault="009E3566" w:rsidP="009E3566">
      <w:pPr>
        <w:spacing w:after="0" w:line="240" w:lineRule="auto"/>
        <w:rPr>
          <w:sz w:val="20"/>
          <w:szCs w:val="24"/>
        </w:rPr>
      </w:pPr>
    </w:p>
    <w:p w14:paraId="111D4DA8" w14:textId="2A107346" w:rsidR="00F817C5" w:rsidRDefault="00F817C5" w:rsidP="00F817C5">
      <w:pPr>
        <w:pStyle w:val="KeinLeerraum"/>
        <w:jc w:val="both"/>
      </w:pPr>
      <w:r>
        <w:t xml:space="preserve">Weil die großen Klassiker der lateinischen Literatur über viele Jahrhunderte so gut bekannt waren, dass man ihre Inhalte wie selbstverständlich voraussetzen konnte, machten sich viele Autoren daran, diese großen Texte als Ausgangspunkt für eigene </w:t>
      </w:r>
      <w:r w:rsidR="004363C0">
        <w:t>Werke</w:t>
      </w:r>
      <w:r>
        <w:t xml:space="preserve"> zu benutzen, sie also kreativ weiterzuschreiben, und nicht selten überschritten sie dabei recht unbedarft die Grenzen der literarischen Genres. Die eindrucksvolle Schilderung, die der römische Historiker Tacitus zu Kaiser Tiberius und zur Verschwörung seines Prätorianerpräfekten Seianus hinterlassen hat, griff im 17. Jahrhundert ein italienischer Autor, Gian Vittorio Rossi, auf und machte sie zum Ausgangspunkt eines lateinischen Romans – einer Gattung, die sich v.a. im 17. und 18. Jahrhundert großer Beliebtheit erfreute.</w:t>
      </w:r>
    </w:p>
    <w:p w14:paraId="1AD7EF18" w14:textId="77777777" w:rsidR="00F817C5" w:rsidRDefault="00F817C5" w:rsidP="009E3566">
      <w:pPr>
        <w:pStyle w:val="KeinLeerraum"/>
      </w:pPr>
    </w:p>
    <w:p w14:paraId="5F72EF96" w14:textId="77777777" w:rsidR="004363C0" w:rsidRDefault="004363C0" w:rsidP="009E3566">
      <w:pPr>
        <w:rPr>
          <w:b/>
        </w:rPr>
      </w:pPr>
    </w:p>
    <w:p w14:paraId="367DD02C" w14:textId="77777777" w:rsidR="004363C0" w:rsidRDefault="004363C0" w:rsidP="009E3566">
      <w:pPr>
        <w:rPr>
          <w:b/>
        </w:rPr>
      </w:pPr>
    </w:p>
    <w:p w14:paraId="68ECDB89" w14:textId="1F3E5CE0" w:rsidR="00F817C5" w:rsidRDefault="009E3566" w:rsidP="009E3566">
      <w:pPr>
        <w:rPr>
          <w:i/>
        </w:rPr>
      </w:pPr>
      <w:r w:rsidRPr="009E3566">
        <w:rPr>
          <w:b/>
        </w:rPr>
        <w:t>Auftr</w:t>
      </w:r>
      <w:r w:rsidR="00F817C5">
        <w:rPr>
          <w:b/>
        </w:rPr>
        <w:t>ä</w:t>
      </w:r>
      <w:r w:rsidRPr="009E3566">
        <w:rPr>
          <w:b/>
        </w:rPr>
        <w:t>g</w:t>
      </w:r>
      <w:r w:rsidR="00F817C5">
        <w:rPr>
          <w:b/>
        </w:rPr>
        <w:t>e</w:t>
      </w:r>
      <w:r w:rsidRPr="009E3566">
        <w:rPr>
          <w:b/>
        </w:rPr>
        <w:t xml:space="preserve"> zur Vorerschließung:</w:t>
      </w:r>
      <w:r w:rsidRPr="009E3566">
        <w:rPr>
          <w:i/>
        </w:rPr>
        <w:t xml:space="preserve"> </w:t>
      </w:r>
    </w:p>
    <w:p w14:paraId="4E1FE441" w14:textId="6C328388" w:rsidR="009E3566" w:rsidRDefault="00205293" w:rsidP="009E3566">
      <w:pPr>
        <w:rPr>
          <w:i/>
        </w:rPr>
      </w:pPr>
      <w:r>
        <w:rPr>
          <w:i/>
        </w:rPr>
        <w:t>(1) Informieren Sie sich über die Regierungszeit des römischen Kaisers Tiberius, und im Speziellen über Seianus. Die Geschichte seiner Verschwörung stellt den Ausgangspunkt für Rossis Erzählung dar.</w:t>
      </w:r>
    </w:p>
    <w:p w14:paraId="16DBA68F" w14:textId="503DDA88" w:rsidR="00205293" w:rsidRPr="009E3566" w:rsidRDefault="00205293" w:rsidP="009E3566">
      <w:pPr>
        <w:rPr>
          <w:i/>
        </w:rPr>
      </w:pPr>
      <w:r>
        <w:rPr>
          <w:i/>
        </w:rPr>
        <w:t>(2) Informieren Sie sich über Papst Urban VIII.</w:t>
      </w:r>
    </w:p>
    <w:p w14:paraId="38846310" w14:textId="77777777" w:rsidR="004D3795" w:rsidRPr="009E3566" w:rsidRDefault="009E3566">
      <w:pPr>
        <w:rPr>
          <w:rFonts w:asciiTheme="minorHAnsi" w:hAnsiTheme="minorHAnsi"/>
          <w:sz w:val="22"/>
        </w:rPr>
      </w:pPr>
      <w:r w:rsidRPr="009E3566">
        <w:rPr>
          <w:rFonts w:asciiTheme="minorHAnsi" w:hAnsiTheme="minorHAnsi"/>
          <w:sz w:val="22"/>
        </w:rPr>
        <w:br w:type="page"/>
      </w: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0D5DB8" w:rsidRPr="00312274" w14:paraId="73EEDE27" w14:textId="77777777" w:rsidTr="001B37BE">
        <w:tc>
          <w:tcPr>
            <w:tcW w:w="11624" w:type="dxa"/>
            <w:gridSpan w:val="2"/>
          </w:tcPr>
          <w:p w14:paraId="5BDB67A2" w14:textId="77777777" w:rsidR="000D5DB8" w:rsidRDefault="0032445E" w:rsidP="009E3566">
            <w:pPr>
              <w:pStyle w:val="berschrift2"/>
            </w:pPr>
            <w:r>
              <w:lastRenderedPageBreak/>
              <w:t>Von Rom in ein fernes Land</w:t>
            </w:r>
            <w:r w:rsidR="000D5DB8" w:rsidRPr="00AC3837">
              <w:t xml:space="preserve"> (</w:t>
            </w:r>
            <w:r>
              <w:t>Eudemia 1,1</w:t>
            </w:r>
            <w:r w:rsidR="000D5DB8" w:rsidRPr="00AC3837">
              <w:t>)</w:t>
            </w:r>
          </w:p>
          <w:p w14:paraId="49D9214C" w14:textId="5080E508" w:rsidR="00F817C5" w:rsidRPr="00F817C5" w:rsidRDefault="00F817C5" w:rsidP="00F817C5"/>
        </w:tc>
        <w:tc>
          <w:tcPr>
            <w:tcW w:w="3261" w:type="dxa"/>
          </w:tcPr>
          <w:p w14:paraId="29DF3B33" w14:textId="77777777" w:rsidR="000D5DB8" w:rsidRDefault="000D5DB8" w:rsidP="006E1135">
            <w:pPr>
              <w:pStyle w:val="KeinLeerraum"/>
              <w:rPr>
                <w:b/>
                <w:sz w:val="24"/>
                <w:szCs w:val="24"/>
              </w:rPr>
            </w:pPr>
          </w:p>
        </w:tc>
      </w:tr>
      <w:tr w:rsidR="006E1135" w:rsidRPr="00312274" w14:paraId="3F608C6D" w14:textId="77777777" w:rsidTr="001B37BE">
        <w:tc>
          <w:tcPr>
            <w:tcW w:w="11624" w:type="dxa"/>
            <w:gridSpan w:val="2"/>
          </w:tcPr>
          <w:p w14:paraId="7030FA42" w14:textId="77777777" w:rsidR="00343B87" w:rsidRDefault="004C56C1" w:rsidP="00D0289C">
            <w:pPr>
              <w:pStyle w:val="KeinLeerraum"/>
              <w:rPr>
                <w:rFonts w:cs="Times New Roman"/>
                <w:i/>
                <w:sz w:val="24"/>
                <w:szCs w:val="24"/>
              </w:rPr>
            </w:pPr>
            <w:r>
              <w:rPr>
                <w:rFonts w:cs="Times New Roman"/>
                <w:i/>
                <w:sz w:val="24"/>
                <w:szCs w:val="24"/>
              </w:rPr>
              <w:t>Einleitung</w:t>
            </w:r>
            <w:r w:rsidR="00AF6AD1">
              <w:rPr>
                <w:rFonts w:cs="Times New Roman"/>
                <w:i/>
                <w:sz w:val="24"/>
                <w:szCs w:val="24"/>
              </w:rPr>
              <w:t>: Am Beginn des Romans stellt sich der Ich-Erzähler Flavius Vopiscus Niger vor und erklärt, unter welch abenteuerlichen Umständen es ihn auf eine ferne Insel verschlagen hat.</w:t>
            </w:r>
          </w:p>
          <w:p w14:paraId="2DCD7B13" w14:textId="5EBCEECE" w:rsidR="00F817C5" w:rsidRPr="00312274" w:rsidRDefault="00F817C5" w:rsidP="00D0289C">
            <w:pPr>
              <w:pStyle w:val="KeinLeerraum"/>
              <w:rPr>
                <w:b/>
                <w:sz w:val="24"/>
                <w:szCs w:val="24"/>
              </w:rPr>
            </w:pPr>
          </w:p>
        </w:tc>
        <w:tc>
          <w:tcPr>
            <w:tcW w:w="3261" w:type="dxa"/>
          </w:tcPr>
          <w:p w14:paraId="3EF759F3" w14:textId="77777777" w:rsidR="00312274" w:rsidRDefault="00312274" w:rsidP="006E1135">
            <w:pPr>
              <w:pStyle w:val="KeinLeerraum"/>
              <w:rPr>
                <w:b/>
                <w:sz w:val="24"/>
                <w:szCs w:val="24"/>
              </w:rPr>
            </w:pPr>
          </w:p>
          <w:p w14:paraId="32429525" w14:textId="77777777" w:rsidR="00554EF3" w:rsidRPr="00312274" w:rsidRDefault="00554EF3" w:rsidP="006E1135">
            <w:pPr>
              <w:pStyle w:val="KeinLeerraum"/>
              <w:rPr>
                <w:b/>
                <w:sz w:val="24"/>
                <w:szCs w:val="24"/>
              </w:rPr>
            </w:pPr>
          </w:p>
        </w:tc>
      </w:tr>
      <w:tr w:rsidR="006E1135" w:rsidRPr="00312274" w14:paraId="6CA76B54" w14:textId="77777777" w:rsidTr="001B37BE">
        <w:tc>
          <w:tcPr>
            <w:tcW w:w="6521" w:type="dxa"/>
          </w:tcPr>
          <w:p w14:paraId="75F7FF38" w14:textId="587F1FDF" w:rsidR="00866F0E" w:rsidRPr="00F817C5" w:rsidRDefault="00AF6AD1" w:rsidP="004565EB">
            <w:pPr>
              <w:pStyle w:val="Grammatik"/>
              <w:framePr w:hSpace="0" w:wrap="auto" w:vAnchor="margin" w:hAnchor="text" w:xAlign="left" w:yAlign="inline"/>
              <w:spacing w:line="240" w:lineRule="auto"/>
              <w:jc w:val="both"/>
              <w:rPr>
                <w:sz w:val="24"/>
                <w:szCs w:val="24"/>
              </w:rPr>
            </w:pPr>
            <w:r w:rsidRPr="00F817C5">
              <w:rPr>
                <w:sz w:val="24"/>
                <w:szCs w:val="24"/>
              </w:rPr>
              <w:t>Iam Seiani coniuratio palam illuxerat et Tiberii crudelis animus in omne genus feritatis eruperat, cum ego</w:t>
            </w:r>
            <w:r w:rsidR="00F817C5">
              <w:rPr>
                <w:sz w:val="24"/>
                <w:szCs w:val="24"/>
              </w:rPr>
              <w:t>,</w:t>
            </w:r>
            <w:r w:rsidRPr="00F817C5">
              <w:rPr>
                <w:sz w:val="24"/>
                <w:szCs w:val="24"/>
              </w:rPr>
              <w:t xml:space="preserve"> Flavius Vopiscus Niger, et mecum Paulus Aemilius Verus, qui in eiusdem coniurationis societate tamquam in equo Troiano includebamur, veriti eius saevitiam, noctu clam navim, quae in Africam solvebat, ascendimus, ut inde in remotissimas orbis terrae partes transferremur, ubi neque Tiberii neque Urbis nomen audiretur. Sed votis nostris Fortuna largius etiam</w:t>
            </w:r>
            <w:r w:rsidR="004565EB">
              <w:rPr>
                <w:sz w:val="24"/>
                <w:szCs w:val="24"/>
              </w:rPr>
              <w:t>,</w:t>
            </w:r>
            <w:r w:rsidRPr="00F817C5">
              <w:rPr>
                <w:sz w:val="24"/>
                <w:szCs w:val="24"/>
              </w:rPr>
              <w:t xml:space="preserve"> quam optabamus</w:t>
            </w:r>
            <w:r w:rsidR="004565EB">
              <w:rPr>
                <w:sz w:val="24"/>
                <w:szCs w:val="24"/>
              </w:rPr>
              <w:t>,</w:t>
            </w:r>
            <w:r w:rsidRPr="00F817C5">
              <w:rPr>
                <w:sz w:val="24"/>
                <w:szCs w:val="24"/>
              </w:rPr>
              <w:t xml:space="preserve"> occurrit. Nam cum aliquandiu tranquillo placidoque mari vecti essemus, decimo post die saevo et implacabili uti coepimus. Etenim subito inhorruit atque, erumpentibus undique ventis, ita desaeviit, ut aliquot post menses naufragos nos et paene perditos, armamentis fere omnibus amissis, in longinquas et incertas regiones abstraxerit. Itaque, sarcinulis nostris collectis, in quibus erant gemmae complures et auri magna vis, in terram descendimus. </w:t>
            </w:r>
          </w:p>
        </w:tc>
        <w:tc>
          <w:tcPr>
            <w:tcW w:w="5103" w:type="dxa"/>
            <w:tcBorders>
              <w:right w:val="single" w:sz="4" w:space="0" w:color="auto"/>
            </w:tcBorders>
          </w:tcPr>
          <w:p w14:paraId="4975C5CD" w14:textId="77777777" w:rsidR="00AF6AD1" w:rsidRPr="00F817C5" w:rsidRDefault="00AF6AD1" w:rsidP="004565EB">
            <w:pPr>
              <w:pStyle w:val="Vokabeln"/>
              <w:framePr w:hSpace="0" w:wrap="auto" w:vAnchor="margin" w:hAnchor="text" w:xAlign="left" w:yAlign="inline"/>
              <w:spacing w:line="240" w:lineRule="auto"/>
              <w:rPr>
                <w:sz w:val="24"/>
                <w:szCs w:val="24"/>
              </w:rPr>
            </w:pPr>
          </w:p>
          <w:p w14:paraId="0DFCF4AB" w14:textId="77777777" w:rsidR="00AF6AD1" w:rsidRPr="00F817C5" w:rsidRDefault="00AF6AD1" w:rsidP="004565EB">
            <w:pPr>
              <w:pStyle w:val="Vokabeln"/>
              <w:framePr w:hSpace="0" w:wrap="auto" w:vAnchor="margin" w:hAnchor="text" w:xAlign="left" w:yAlign="inline"/>
              <w:spacing w:line="240" w:lineRule="auto"/>
              <w:rPr>
                <w:sz w:val="24"/>
                <w:szCs w:val="24"/>
              </w:rPr>
            </w:pPr>
          </w:p>
          <w:p w14:paraId="2BAB34FE" w14:textId="77777777" w:rsidR="00F817C5" w:rsidRDefault="00F817C5" w:rsidP="004565EB">
            <w:pPr>
              <w:pStyle w:val="Vokabeln"/>
              <w:framePr w:hSpace="0" w:wrap="auto" w:vAnchor="margin" w:hAnchor="text" w:xAlign="left" w:yAlign="inline"/>
              <w:spacing w:line="240" w:lineRule="auto"/>
              <w:rPr>
                <w:sz w:val="24"/>
                <w:szCs w:val="24"/>
              </w:rPr>
            </w:pPr>
          </w:p>
          <w:p w14:paraId="020B6F07" w14:textId="77777777" w:rsidR="00F817C5" w:rsidRDefault="00F817C5" w:rsidP="004565EB">
            <w:pPr>
              <w:pStyle w:val="Vokabeln"/>
              <w:framePr w:hSpace="0" w:wrap="auto" w:vAnchor="margin" w:hAnchor="text" w:xAlign="left" w:yAlign="inline"/>
              <w:spacing w:line="240" w:lineRule="auto"/>
              <w:rPr>
                <w:sz w:val="24"/>
                <w:szCs w:val="24"/>
              </w:rPr>
            </w:pPr>
          </w:p>
          <w:p w14:paraId="00B0C39D" w14:textId="621CB2FD" w:rsidR="00554EF3" w:rsidRPr="00F817C5" w:rsidRDefault="00AF6AD1" w:rsidP="004565EB">
            <w:pPr>
              <w:pStyle w:val="Vokabeln"/>
              <w:framePr w:hSpace="0" w:wrap="auto" w:vAnchor="margin" w:hAnchor="text" w:xAlign="left" w:yAlign="inline"/>
              <w:spacing w:line="240" w:lineRule="auto"/>
              <w:rPr>
                <w:sz w:val="24"/>
                <w:szCs w:val="24"/>
              </w:rPr>
            </w:pPr>
            <w:r w:rsidRPr="00F817C5">
              <w:rPr>
                <w:sz w:val="24"/>
                <w:szCs w:val="24"/>
              </w:rPr>
              <w:t xml:space="preserve">saevitia, -ae f.: Bosheit </w:t>
            </w:r>
          </w:p>
          <w:p w14:paraId="0B0A90FE" w14:textId="77777777" w:rsidR="008F5E8E" w:rsidRPr="00F817C5" w:rsidRDefault="008F5E8E" w:rsidP="004565EB">
            <w:pPr>
              <w:pStyle w:val="Vokabeln"/>
              <w:framePr w:hSpace="0" w:wrap="auto" w:vAnchor="margin" w:hAnchor="text" w:xAlign="left" w:yAlign="inline"/>
              <w:spacing w:line="240" w:lineRule="auto"/>
              <w:rPr>
                <w:sz w:val="24"/>
                <w:szCs w:val="24"/>
              </w:rPr>
            </w:pPr>
          </w:p>
          <w:p w14:paraId="6DDF7624" w14:textId="44698C0B" w:rsidR="00AF6AD1" w:rsidRPr="00F817C5" w:rsidRDefault="004565EB" w:rsidP="004565EB">
            <w:pPr>
              <w:pStyle w:val="Vokabeln"/>
              <w:framePr w:hSpace="0" w:wrap="auto" w:vAnchor="margin" w:hAnchor="text" w:xAlign="left" w:yAlign="inline"/>
              <w:spacing w:line="240" w:lineRule="auto"/>
              <w:rPr>
                <w:sz w:val="24"/>
                <w:szCs w:val="24"/>
              </w:rPr>
            </w:pPr>
            <w:r>
              <w:rPr>
                <w:sz w:val="24"/>
                <w:szCs w:val="24"/>
              </w:rPr>
              <w:t>urbs, -bis f.: (die) Stadt (Rom)</w:t>
            </w:r>
          </w:p>
          <w:p w14:paraId="74FCAB66" w14:textId="77777777" w:rsidR="00AF6AD1" w:rsidRPr="00F817C5" w:rsidRDefault="00AF6AD1" w:rsidP="004565EB">
            <w:pPr>
              <w:pStyle w:val="Vokabeln"/>
              <w:framePr w:hSpace="0" w:wrap="auto" w:vAnchor="margin" w:hAnchor="text" w:xAlign="left" w:yAlign="inline"/>
              <w:spacing w:line="240" w:lineRule="auto"/>
              <w:rPr>
                <w:sz w:val="24"/>
                <w:szCs w:val="24"/>
              </w:rPr>
            </w:pPr>
          </w:p>
          <w:p w14:paraId="207B61A9" w14:textId="77777777" w:rsidR="00AF6AD1" w:rsidRPr="00F817C5" w:rsidRDefault="00AF6AD1" w:rsidP="004565EB">
            <w:pPr>
              <w:pStyle w:val="Vokabeln"/>
              <w:framePr w:hSpace="0" w:wrap="auto" w:vAnchor="margin" w:hAnchor="text" w:xAlign="left" w:yAlign="inline"/>
              <w:spacing w:line="240" w:lineRule="auto"/>
              <w:rPr>
                <w:sz w:val="24"/>
                <w:szCs w:val="24"/>
              </w:rPr>
            </w:pPr>
          </w:p>
          <w:p w14:paraId="2A666D4B" w14:textId="77777777" w:rsidR="004565EB" w:rsidRDefault="004565EB" w:rsidP="004565EB">
            <w:pPr>
              <w:pStyle w:val="Vokabeln"/>
              <w:framePr w:hSpace="0" w:wrap="auto" w:vAnchor="margin" w:hAnchor="text" w:xAlign="left" w:yAlign="inline"/>
              <w:spacing w:line="240" w:lineRule="auto"/>
              <w:rPr>
                <w:sz w:val="24"/>
                <w:szCs w:val="24"/>
              </w:rPr>
            </w:pPr>
          </w:p>
          <w:p w14:paraId="3E7E9770" w14:textId="77777777" w:rsidR="004565EB" w:rsidRDefault="004565EB" w:rsidP="004565EB">
            <w:pPr>
              <w:pStyle w:val="Vokabeln"/>
              <w:framePr w:hSpace="0" w:wrap="auto" w:vAnchor="margin" w:hAnchor="text" w:xAlign="left" w:yAlign="inline"/>
              <w:spacing w:line="240" w:lineRule="auto"/>
              <w:rPr>
                <w:sz w:val="24"/>
                <w:szCs w:val="24"/>
              </w:rPr>
            </w:pPr>
          </w:p>
          <w:p w14:paraId="0901AA8A" w14:textId="0F1BB698" w:rsidR="004565EB" w:rsidRDefault="00AF6AD1" w:rsidP="004565EB">
            <w:pPr>
              <w:pStyle w:val="Vokabeln"/>
              <w:framePr w:hSpace="0" w:wrap="auto" w:vAnchor="margin" w:hAnchor="text" w:xAlign="left" w:yAlign="inline"/>
              <w:spacing w:line="240" w:lineRule="auto"/>
              <w:rPr>
                <w:sz w:val="24"/>
                <w:szCs w:val="24"/>
              </w:rPr>
            </w:pPr>
            <w:r w:rsidRPr="00F817C5">
              <w:rPr>
                <w:sz w:val="24"/>
                <w:szCs w:val="24"/>
              </w:rPr>
              <w:t>naufragus 3: schiffbrüchig</w:t>
            </w:r>
          </w:p>
          <w:p w14:paraId="2FA3DDF5" w14:textId="19847177" w:rsidR="00AF6AD1" w:rsidRPr="00F817C5" w:rsidRDefault="00AF6AD1" w:rsidP="004565EB">
            <w:pPr>
              <w:pStyle w:val="Vokabeln"/>
              <w:framePr w:hSpace="0" w:wrap="auto" w:vAnchor="margin" w:hAnchor="text" w:xAlign="left" w:yAlign="inline"/>
              <w:spacing w:line="240" w:lineRule="auto"/>
              <w:rPr>
                <w:sz w:val="24"/>
                <w:szCs w:val="24"/>
              </w:rPr>
            </w:pPr>
            <w:r w:rsidRPr="00F817C5">
              <w:rPr>
                <w:sz w:val="24"/>
                <w:szCs w:val="24"/>
              </w:rPr>
              <w:t>armamentum, -i n.: Gepäck</w:t>
            </w:r>
          </w:p>
          <w:p w14:paraId="184CFDE2" w14:textId="7A234780" w:rsidR="0032445E" w:rsidRPr="00F817C5" w:rsidRDefault="0032445E" w:rsidP="004565EB">
            <w:pPr>
              <w:pStyle w:val="Vokabeln"/>
              <w:framePr w:hSpace="0" w:wrap="auto" w:vAnchor="margin" w:hAnchor="text" w:xAlign="left" w:yAlign="inline"/>
              <w:spacing w:line="240" w:lineRule="auto"/>
              <w:rPr>
                <w:sz w:val="24"/>
                <w:szCs w:val="24"/>
              </w:rPr>
            </w:pPr>
            <w:r w:rsidRPr="00F817C5">
              <w:rPr>
                <w:sz w:val="24"/>
                <w:szCs w:val="24"/>
              </w:rPr>
              <w:t>sarcinula, -ae f.: kleines Gepäck</w:t>
            </w:r>
          </w:p>
        </w:tc>
        <w:tc>
          <w:tcPr>
            <w:tcW w:w="3261" w:type="dxa"/>
            <w:tcBorders>
              <w:left w:val="single" w:sz="4" w:space="0" w:color="auto"/>
            </w:tcBorders>
          </w:tcPr>
          <w:p w14:paraId="5CB48225" w14:textId="77777777" w:rsidR="006E1135" w:rsidRDefault="006E1135" w:rsidP="004565EB">
            <w:pPr>
              <w:pStyle w:val="KeinLeerraum"/>
              <w:spacing w:after="0"/>
              <w:contextualSpacing w:val="0"/>
              <w:rPr>
                <w:rFonts w:cs="Times New Roman"/>
                <w:b/>
                <w:i/>
                <w:sz w:val="24"/>
                <w:szCs w:val="24"/>
              </w:rPr>
            </w:pPr>
          </w:p>
          <w:p w14:paraId="59A53B0C" w14:textId="77777777" w:rsidR="004565EB" w:rsidRDefault="004565EB" w:rsidP="004565EB">
            <w:pPr>
              <w:pStyle w:val="KeinLeerraum"/>
              <w:spacing w:after="0"/>
              <w:contextualSpacing w:val="0"/>
              <w:rPr>
                <w:rFonts w:cs="Times New Roman"/>
                <w:b/>
                <w:i/>
                <w:sz w:val="24"/>
                <w:szCs w:val="24"/>
              </w:rPr>
            </w:pPr>
          </w:p>
          <w:p w14:paraId="022F61DD" w14:textId="77777777" w:rsidR="004565EB" w:rsidRDefault="004565EB" w:rsidP="004565EB">
            <w:pPr>
              <w:pStyle w:val="KeinLeerraum"/>
              <w:spacing w:after="0"/>
              <w:contextualSpacing w:val="0"/>
              <w:rPr>
                <w:rFonts w:cs="Times New Roman"/>
                <w:b/>
                <w:i/>
                <w:sz w:val="24"/>
                <w:szCs w:val="24"/>
              </w:rPr>
            </w:pPr>
          </w:p>
          <w:p w14:paraId="5A292F0E" w14:textId="77777777" w:rsidR="004565EB" w:rsidRPr="00F817C5" w:rsidRDefault="004565EB" w:rsidP="004565EB">
            <w:pPr>
              <w:pStyle w:val="KeinLeerraum"/>
              <w:spacing w:after="0"/>
              <w:contextualSpacing w:val="0"/>
              <w:rPr>
                <w:rFonts w:cs="Times New Roman"/>
                <w:b/>
                <w:i/>
                <w:sz w:val="24"/>
                <w:szCs w:val="24"/>
              </w:rPr>
            </w:pPr>
          </w:p>
          <w:p w14:paraId="7C7E1D46" w14:textId="68152C15" w:rsidR="004565EB" w:rsidRDefault="004565EB" w:rsidP="004565EB">
            <w:pPr>
              <w:pStyle w:val="Grammatik"/>
              <w:framePr w:hSpace="0" w:wrap="auto" w:vAnchor="margin" w:hAnchor="text" w:xAlign="left" w:yAlign="inline"/>
              <w:spacing w:line="240" w:lineRule="auto"/>
              <w:rPr>
                <w:sz w:val="24"/>
                <w:szCs w:val="24"/>
              </w:rPr>
            </w:pPr>
            <w:r>
              <w:rPr>
                <w:sz w:val="24"/>
                <w:szCs w:val="24"/>
              </w:rPr>
              <w:t xml:space="preserve">in equo Troiano: </w:t>
            </w:r>
            <w:r>
              <w:rPr>
                <w:i w:val="0"/>
                <w:iCs/>
                <w:sz w:val="24"/>
                <w:szCs w:val="24"/>
              </w:rPr>
              <w:t xml:space="preserve">Die Griechen versteckten sich im Trojanischen Pferd und konnten so die Stadt Troja einnehmen. </w:t>
            </w:r>
            <w:r w:rsidR="00A30FB4" w:rsidRPr="00F817C5">
              <w:rPr>
                <w:sz w:val="24"/>
                <w:szCs w:val="24"/>
              </w:rPr>
              <w:t xml:space="preserve"> </w:t>
            </w:r>
          </w:p>
          <w:p w14:paraId="6A5EE0FB" w14:textId="77777777" w:rsidR="004565EB" w:rsidRDefault="004565EB" w:rsidP="004565EB">
            <w:pPr>
              <w:pStyle w:val="Grammatik"/>
              <w:framePr w:hSpace="0" w:wrap="auto" w:vAnchor="margin" w:hAnchor="text" w:xAlign="left" w:yAlign="inline"/>
              <w:spacing w:line="240" w:lineRule="auto"/>
              <w:rPr>
                <w:sz w:val="24"/>
                <w:szCs w:val="24"/>
              </w:rPr>
            </w:pPr>
          </w:p>
          <w:p w14:paraId="77C09A32" w14:textId="0D35F75A" w:rsidR="00513FDC" w:rsidRPr="00F817C5" w:rsidRDefault="00AF6AD1" w:rsidP="004565EB">
            <w:pPr>
              <w:pStyle w:val="Grammatik"/>
              <w:framePr w:hSpace="0" w:wrap="auto" w:vAnchor="margin" w:hAnchor="text" w:xAlign="left" w:yAlign="inline"/>
              <w:spacing w:line="240" w:lineRule="auto"/>
              <w:rPr>
                <w:sz w:val="24"/>
                <w:szCs w:val="24"/>
              </w:rPr>
            </w:pPr>
            <w:r w:rsidRPr="00F817C5">
              <w:rPr>
                <w:sz w:val="24"/>
                <w:szCs w:val="24"/>
              </w:rPr>
              <w:t>saevo et implacabili, erg. mari</w:t>
            </w:r>
          </w:p>
          <w:p w14:paraId="32E859D0" w14:textId="77777777" w:rsidR="00513FDC" w:rsidRPr="00F817C5" w:rsidRDefault="00513FDC" w:rsidP="004565EB">
            <w:pPr>
              <w:pStyle w:val="Grammatik"/>
              <w:framePr w:hSpace="0" w:wrap="auto" w:vAnchor="margin" w:hAnchor="text" w:xAlign="left" w:yAlign="inline"/>
              <w:spacing w:line="240" w:lineRule="auto"/>
              <w:rPr>
                <w:sz w:val="24"/>
                <w:szCs w:val="24"/>
              </w:rPr>
            </w:pPr>
          </w:p>
          <w:p w14:paraId="16CA5EE6" w14:textId="77777777" w:rsidR="00513FDC" w:rsidRPr="00F817C5" w:rsidRDefault="00513FDC" w:rsidP="004565EB">
            <w:pPr>
              <w:pStyle w:val="KeinLeerraum"/>
              <w:rPr>
                <w:rFonts w:cs="Times New Roman"/>
                <w:i/>
                <w:sz w:val="24"/>
                <w:szCs w:val="24"/>
              </w:rPr>
            </w:pPr>
          </w:p>
        </w:tc>
      </w:tr>
    </w:tbl>
    <w:p w14:paraId="6DCD642F" w14:textId="77777777" w:rsidR="008F5E8E" w:rsidRDefault="00AC3837" w:rsidP="00AC3837">
      <w:pPr>
        <w:pStyle w:val="KeinLeerraum"/>
        <w:tabs>
          <w:tab w:val="left" w:pos="2923"/>
        </w:tabs>
        <w:rPr>
          <w:sz w:val="16"/>
          <w:szCs w:val="24"/>
        </w:rPr>
      </w:pPr>
      <w:r>
        <w:rPr>
          <w:sz w:val="16"/>
          <w:szCs w:val="24"/>
        </w:rPr>
        <w:tab/>
      </w:r>
    </w:p>
    <w:p w14:paraId="7B8943D9" w14:textId="5400EEDF" w:rsidR="009057F7" w:rsidRPr="003D1446" w:rsidRDefault="00343B87" w:rsidP="003D1446">
      <w:pPr>
        <w:pStyle w:val="KeinLeerraum"/>
      </w:pPr>
      <w:r w:rsidRPr="003D1446">
        <w:t xml:space="preserve">Zitiert nach: </w:t>
      </w:r>
      <w:r w:rsidR="0032445E">
        <w:t>Nelson, Jennifer K. (Hg.): Gian Vittorio Rossi’s Eudemiae libri decem. Edited and Translated with an Introduction and Notes, Tübingen 2021, 80.</w:t>
      </w:r>
    </w:p>
    <w:p w14:paraId="5BFCE7DF" w14:textId="77777777" w:rsidR="004C56C1" w:rsidRDefault="004C56C1" w:rsidP="004C56C1">
      <w:pPr>
        <w:pStyle w:val="KeinLeerraum"/>
        <w:rPr>
          <w:i/>
          <w:sz w:val="16"/>
          <w:szCs w:val="24"/>
        </w:rPr>
      </w:pPr>
    </w:p>
    <w:p w14:paraId="10584296" w14:textId="3FA0DCA1" w:rsidR="004C56C1" w:rsidRPr="003D1446" w:rsidRDefault="004C56C1" w:rsidP="003D1446">
      <w:pPr>
        <w:pStyle w:val="KeinLeerraum"/>
      </w:pPr>
      <w:r w:rsidRPr="003D1446">
        <w:t>Arbeitsaufträge:</w:t>
      </w:r>
      <w:r w:rsidR="00EA09A4" w:rsidRPr="003D1446">
        <w:t xml:space="preserve"> </w:t>
      </w:r>
      <w:r w:rsidR="004565EB">
        <w:rPr>
          <w:i/>
        </w:rPr>
        <w:t>Sammeln Sie Belege im Text, die die enormen Naturgewalten beschreiben, die Flavius und Paulus aus der ihnen bekannten Welt verschlagen. Warum war es dem Autor wohl wichtig, die Länge dieser Reise und die Wucht der Gefahren so ausführlich zu schildern?</w:t>
      </w:r>
    </w:p>
    <w:p w14:paraId="2C4400E6" w14:textId="73D262F4" w:rsidR="004565EB" w:rsidRDefault="004565EB"/>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205293" w:rsidRPr="00312274" w14:paraId="547AC052" w14:textId="77777777" w:rsidTr="008C2B0D">
        <w:tc>
          <w:tcPr>
            <w:tcW w:w="11624" w:type="dxa"/>
            <w:gridSpan w:val="2"/>
          </w:tcPr>
          <w:p w14:paraId="511AADA7" w14:textId="77777777" w:rsidR="00205293" w:rsidRDefault="0032445E" w:rsidP="008C2B0D">
            <w:pPr>
              <w:pStyle w:val="berschrift2"/>
            </w:pPr>
            <w:r>
              <w:lastRenderedPageBreak/>
              <w:t>Ein einheimischer Führer</w:t>
            </w:r>
            <w:r w:rsidR="00205293" w:rsidRPr="00AC3837">
              <w:t xml:space="preserve"> (</w:t>
            </w:r>
            <w:r>
              <w:t>Eudemia 1,7</w:t>
            </w:r>
            <w:r w:rsidR="00205293" w:rsidRPr="00AC3837">
              <w:t>)</w:t>
            </w:r>
          </w:p>
          <w:p w14:paraId="120EB01E" w14:textId="202E5372" w:rsidR="004565EB" w:rsidRPr="004565EB" w:rsidRDefault="004565EB" w:rsidP="004565EB"/>
        </w:tc>
        <w:tc>
          <w:tcPr>
            <w:tcW w:w="3261" w:type="dxa"/>
          </w:tcPr>
          <w:p w14:paraId="58872A9D" w14:textId="77777777" w:rsidR="00205293" w:rsidRDefault="00205293" w:rsidP="008C2B0D">
            <w:pPr>
              <w:pStyle w:val="KeinLeerraum"/>
              <w:rPr>
                <w:b/>
                <w:sz w:val="24"/>
                <w:szCs w:val="24"/>
              </w:rPr>
            </w:pPr>
          </w:p>
        </w:tc>
      </w:tr>
      <w:tr w:rsidR="00205293" w:rsidRPr="00312274" w14:paraId="68E60796" w14:textId="77777777" w:rsidTr="008C2B0D">
        <w:tc>
          <w:tcPr>
            <w:tcW w:w="11624" w:type="dxa"/>
            <w:gridSpan w:val="2"/>
          </w:tcPr>
          <w:p w14:paraId="093808A1" w14:textId="6E613FC3" w:rsidR="00205293" w:rsidRDefault="0032445E" w:rsidP="008C2B0D">
            <w:pPr>
              <w:pStyle w:val="KeinLeerraum"/>
              <w:rPr>
                <w:rFonts w:cs="Times New Roman"/>
                <w:i/>
                <w:sz w:val="24"/>
                <w:szCs w:val="24"/>
              </w:rPr>
            </w:pPr>
            <w:r>
              <w:rPr>
                <w:rFonts w:cs="Times New Roman"/>
                <w:i/>
                <w:sz w:val="24"/>
                <w:szCs w:val="24"/>
              </w:rPr>
              <w:t xml:space="preserve">Nachdem Flavius und sein Freund Paulus nach einem Schiffbruch an einer fernen Insel angespült wurden, sahen sie zunächst niemanden und konnten die landschaftlichen Schönheiten bewundern. Schließlich aber </w:t>
            </w:r>
            <w:r w:rsidR="002317CE">
              <w:rPr>
                <w:rFonts w:cs="Times New Roman"/>
                <w:i/>
                <w:sz w:val="24"/>
                <w:szCs w:val="24"/>
              </w:rPr>
              <w:t>trafen</w:t>
            </w:r>
            <w:r>
              <w:rPr>
                <w:rFonts w:cs="Times New Roman"/>
                <w:i/>
                <w:sz w:val="24"/>
                <w:szCs w:val="24"/>
              </w:rPr>
              <w:t xml:space="preserve"> sie doch auf einen Bewohner</w:t>
            </w:r>
            <w:r w:rsidR="008D76E5">
              <w:rPr>
                <w:rFonts w:cs="Times New Roman"/>
                <w:i/>
                <w:sz w:val="24"/>
                <w:szCs w:val="24"/>
              </w:rPr>
              <w:t>, dem sie sich vorstell</w:t>
            </w:r>
            <w:r w:rsidR="002317CE">
              <w:rPr>
                <w:rFonts w:cs="Times New Roman"/>
                <w:i/>
                <w:sz w:val="24"/>
                <w:szCs w:val="24"/>
              </w:rPr>
              <w:t>t</w:t>
            </w:r>
            <w:r w:rsidR="008D76E5">
              <w:rPr>
                <w:rFonts w:cs="Times New Roman"/>
                <w:i/>
                <w:sz w:val="24"/>
                <w:szCs w:val="24"/>
              </w:rPr>
              <w:t>en.</w:t>
            </w:r>
          </w:p>
          <w:p w14:paraId="0430EA3A" w14:textId="39DE308B" w:rsidR="004565EB" w:rsidRPr="00312274" w:rsidRDefault="004565EB" w:rsidP="008C2B0D">
            <w:pPr>
              <w:pStyle w:val="KeinLeerraum"/>
              <w:rPr>
                <w:b/>
                <w:sz w:val="24"/>
                <w:szCs w:val="24"/>
              </w:rPr>
            </w:pPr>
          </w:p>
        </w:tc>
        <w:tc>
          <w:tcPr>
            <w:tcW w:w="3261" w:type="dxa"/>
          </w:tcPr>
          <w:p w14:paraId="63965DC7" w14:textId="77777777" w:rsidR="00205293" w:rsidRDefault="00205293" w:rsidP="008C2B0D">
            <w:pPr>
              <w:pStyle w:val="KeinLeerraum"/>
              <w:rPr>
                <w:b/>
                <w:sz w:val="24"/>
                <w:szCs w:val="24"/>
              </w:rPr>
            </w:pPr>
          </w:p>
          <w:p w14:paraId="1A9889AA" w14:textId="77777777" w:rsidR="00205293" w:rsidRPr="00312274" w:rsidRDefault="00205293" w:rsidP="008C2B0D">
            <w:pPr>
              <w:pStyle w:val="KeinLeerraum"/>
              <w:rPr>
                <w:b/>
                <w:sz w:val="24"/>
                <w:szCs w:val="24"/>
              </w:rPr>
            </w:pPr>
          </w:p>
        </w:tc>
      </w:tr>
      <w:tr w:rsidR="00205293" w:rsidRPr="00312274" w14:paraId="70E9CC55" w14:textId="77777777" w:rsidTr="008C2B0D">
        <w:tc>
          <w:tcPr>
            <w:tcW w:w="6521" w:type="dxa"/>
          </w:tcPr>
          <w:p w14:paraId="5BBDF49C" w14:textId="4C774CF7" w:rsidR="00205293" w:rsidRPr="004565EB" w:rsidRDefault="0032445E" w:rsidP="004565EB">
            <w:pPr>
              <w:pStyle w:val="Grammatik"/>
              <w:framePr w:hSpace="0" w:wrap="auto" w:vAnchor="margin" w:hAnchor="text" w:xAlign="left" w:yAlign="inline"/>
              <w:spacing w:line="360" w:lineRule="auto"/>
              <w:jc w:val="both"/>
              <w:rPr>
                <w:sz w:val="24"/>
                <w:szCs w:val="24"/>
              </w:rPr>
            </w:pPr>
            <w:r w:rsidRPr="004565EB">
              <w:rPr>
                <w:sz w:val="24"/>
                <w:szCs w:val="24"/>
              </w:rPr>
              <w:t>Ecce tibi nobis sese in conspectum dat vir quidam, peregrino sane cultu, sed facie urbana planeque Romani generis propria. Qui, simul ut nos vidit, suspexit in caelum et „Grates“ inquit „tibi ago, summe sol</w:t>
            </w:r>
            <w:r w:rsidR="008D76E5" w:rsidRPr="004565EB">
              <w:rPr>
                <w:sz w:val="24"/>
                <w:szCs w:val="24"/>
              </w:rPr>
              <w:t>,</w:t>
            </w:r>
            <w:r w:rsidRPr="004565EB">
              <w:rPr>
                <w:sz w:val="24"/>
                <w:szCs w:val="24"/>
              </w:rPr>
              <w:t xml:space="preserve"> vobisque reliquis, caelites, quod ego praeter omnem spem conspicor in his regionibus nobilissimos adolescentes, populares meos. Sed quisnam casus vos huc detulit? Facite me quamprimum ut sciam. Nam consilio atque etiam re et opera iuvero.</w:t>
            </w:r>
            <w:r w:rsidR="002317CE">
              <w:rPr>
                <w:sz w:val="24"/>
                <w:szCs w:val="24"/>
              </w:rPr>
              <w:t>“</w:t>
            </w:r>
            <w:r w:rsidRPr="004565EB">
              <w:rPr>
                <w:sz w:val="24"/>
                <w:szCs w:val="24"/>
              </w:rPr>
              <w:t xml:space="preserve"> „Tiberii“ inquam „saevitia et Seiani coniuratio, nuper admodum detecta, cuius conscientia ambo devincti tenemur, </w:t>
            </w:r>
            <w:r w:rsidR="008D76E5" w:rsidRPr="004565EB">
              <w:rPr>
                <w:sz w:val="24"/>
                <w:szCs w:val="24"/>
              </w:rPr>
              <w:t>nos in fugam impulit ac tempestas in haec loca proiecit.“</w:t>
            </w:r>
          </w:p>
        </w:tc>
        <w:tc>
          <w:tcPr>
            <w:tcW w:w="5103" w:type="dxa"/>
            <w:tcBorders>
              <w:right w:val="single" w:sz="4" w:space="0" w:color="auto"/>
            </w:tcBorders>
          </w:tcPr>
          <w:p w14:paraId="215DECD3" w14:textId="2FD90DEB" w:rsidR="00205293" w:rsidRPr="004565EB" w:rsidRDefault="008D76E5" w:rsidP="004565EB">
            <w:pPr>
              <w:pStyle w:val="Vokabeln"/>
              <w:framePr w:hSpace="0" w:wrap="auto" w:vAnchor="margin" w:hAnchor="text" w:xAlign="left" w:yAlign="inline"/>
              <w:spacing w:line="360" w:lineRule="auto"/>
              <w:rPr>
                <w:sz w:val="24"/>
                <w:szCs w:val="24"/>
              </w:rPr>
            </w:pPr>
            <w:r w:rsidRPr="004565EB">
              <w:rPr>
                <w:sz w:val="24"/>
                <w:szCs w:val="24"/>
              </w:rPr>
              <w:t>peregrinus 3: fremd</w:t>
            </w:r>
          </w:p>
          <w:p w14:paraId="2B532090" w14:textId="77777777" w:rsidR="00205293" w:rsidRPr="004565EB" w:rsidRDefault="00205293" w:rsidP="004565EB">
            <w:pPr>
              <w:pStyle w:val="Vokabeln"/>
              <w:framePr w:hSpace="0" w:wrap="auto" w:vAnchor="margin" w:hAnchor="text" w:xAlign="left" w:yAlign="inline"/>
              <w:spacing w:line="360" w:lineRule="auto"/>
              <w:rPr>
                <w:sz w:val="24"/>
                <w:szCs w:val="24"/>
              </w:rPr>
            </w:pPr>
          </w:p>
          <w:p w14:paraId="40FAC00F" w14:textId="77777777" w:rsidR="004565EB" w:rsidRDefault="004565EB" w:rsidP="004565EB">
            <w:pPr>
              <w:pStyle w:val="Vokabeln"/>
              <w:framePr w:hSpace="0" w:wrap="auto" w:vAnchor="margin" w:hAnchor="text" w:xAlign="left" w:yAlign="inline"/>
              <w:spacing w:line="360" w:lineRule="auto"/>
              <w:rPr>
                <w:sz w:val="24"/>
                <w:szCs w:val="24"/>
              </w:rPr>
            </w:pPr>
          </w:p>
          <w:p w14:paraId="1063CF25" w14:textId="77777777" w:rsidR="004565EB" w:rsidRDefault="004565EB" w:rsidP="004565EB">
            <w:pPr>
              <w:pStyle w:val="Vokabeln"/>
              <w:framePr w:hSpace="0" w:wrap="auto" w:vAnchor="margin" w:hAnchor="text" w:xAlign="left" w:yAlign="inline"/>
              <w:spacing w:line="360" w:lineRule="auto"/>
              <w:rPr>
                <w:sz w:val="24"/>
                <w:szCs w:val="24"/>
              </w:rPr>
            </w:pPr>
          </w:p>
          <w:p w14:paraId="2F14F9D9" w14:textId="6EA6CF18" w:rsidR="00205293" w:rsidRPr="004565EB" w:rsidRDefault="008D76E5" w:rsidP="004565EB">
            <w:pPr>
              <w:pStyle w:val="Vokabeln"/>
              <w:framePr w:hSpace="0" w:wrap="auto" w:vAnchor="margin" w:hAnchor="text" w:xAlign="left" w:yAlign="inline"/>
              <w:spacing w:line="360" w:lineRule="auto"/>
              <w:rPr>
                <w:sz w:val="24"/>
                <w:szCs w:val="24"/>
              </w:rPr>
            </w:pPr>
            <w:r w:rsidRPr="004565EB">
              <w:rPr>
                <w:sz w:val="24"/>
                <w:szCs w:val="24"/>
              </w:rPr>
              <w:t>conspicor 1 -atus sum: erblicken</w:t>
            </w:r>
          </w:p>
          <w:p w14:paraId="0CB26A7B" w14:textId="769E078A" w:rsidR="008D76E5" w:rsidRPr="004565EB" w:rsidRDefault="008D76E5" w:rsidP="004565EB">
            <w:pPr>
              <w:pStyle w:val="Vokabeln"/>
              <w:framePr w:hSpace="0" w:wrap="auto" w:vAnchor="margin" w:hAnchor="text" w:xAlign="left" w:yAlign="inline"/>
              <w:spacing w:line="360" w:lineRule="auto"/>
              <w:rPr>
                <w:sz w:val="24"/>
                <w:szCs w:val="24"/>
              </w:rPr>
            </w:pPr>
            <w:r w:rsidRPr="004565EB">
              <w:rPr>
                <w:sz w:val="24"/>
                <w:szCs w:val="24"/>
              </w:rPr>
              <w:t>popularis, -is m.: Landsmann</w:t>
            </w:r>
          </w:p>
          <w:p w14:paraId="28AA6E36" w14:textId="77777777" w:rsidR="004565EB" w:rsidRDefault="004565EB" w:rsidP="004565EB">
            <w:pPr>
              <w:pStyle w:val="Vokabeln"/>
              <w:framePr w:hSpace="0" w:wrap="auto" w:vAnchor="margin" w:hAnchor="text" w:xAlign="left" w:yAlign="inline"/>
              <w:spacing w:line="360" w:lineRule="auto"/>
              <w:rPr>
                <w:sz w:val="24"/>
                <w:szCs w:val="24"/>
              </w:rPr>
            </w:pPr>
          </w:p>
          <w:p w14:paraId="506E5C41" w14:textId="600E88FE" w:rsidR="008D76E5" w:rsidRPr="004565EB" w:rsidRDefault="008D76E5" w:rsidP="004565EB">
            <w:pPr>
              <w:pStyle w:val="Vokabeln"/>
              <w:framePr w:hSpace="0" w:wrap="auto" w:vAnchor="margin" w:hAnchor="text" w:xAlign="left" w:yAlign="inline"/>
              <w:spacing w:line="360" w:lineRule="auto"/>
              <w:rPr>
                <w:sz w:val="24"/>
                <w:szCs w:val="24"/>
              </w:rPr>
            </w:pPr>
            <w:r w:rsidRPr="004565EB">
              <w:rPr>
                <w:sz w:val="24"/>
                <w:szCs w:val="24"/>
              </w:rPr>
              <w:t>saevitia, -ae f.: Bosheit</w:t>
            </w:r>
          </w:p>
          <w:p w14:paraId="52C1C2E3" w14:textId="2D52E3B6" w:rsidR="00205293" w:rsidRPr="004565EB" w:rsidRDefault="008D76E5" w:rsidP="004565EB">
            <w:pPr>
              <w:pStyle w:val="Vokabeln"/>
              <w:framePr w:hSpace="0" w:wrap="auto" w:vAnchor="margin" w:hAnchor="text" w:xAlign="left" w:yAlign="inline"/>
              <w:spacing w:line="360" w:lineRule="auto"/>
              <w:rPr>
                <w:sz w:val="24"/>
                <w:szCs w:val="24"/>
              </w:rPr>
            </w:pPr>
            <w:r w:rsidRPr="004565EB">
              <w:rPr>
                <w:sz w:val="24"/>
                <w:szCs w:val="24"/>
              </w:rPr>
              <w:t>conscientia, -ae f.: Mitwisserschaft, Beteiligung</w:t>
            </w:r>
          </w:p>
        </w:tc>
        <w:tc>
          <w:tcPr>
            <w:tcW w:w="3261" w:type="dxa"/>
            <w:tcBorders>
              <w:left w:val="single" w:sz="4" w:space="0" w:color="auto"/>
            </w:tcBorders>
          </w:tcPr>
          <w:p w14:paraId="0552909E" w14:textId="70F9D814" w:rsidR="00205293" w:rsidRDefault="00205293" w:rsidP="008C2B0D">
            <w:pPr>
              <w:pStyle w:val="Grammatik"/>
              <w:framePr w:hSpace="0" w:wrap="auto" w:vAnchor="margin" w:hAnchor="text" w:xAlign="left" w:yAlign="inline"/>
              <w:rPr>
                <w:sz w:val="20"/>
              </w:rPr>
            </w:pPr>
          </w:p>
          <w:p w14:paraId="4B82BF56" w14:textId="77777777" w:rsidR="00205293" w:rsidRDefault="00205293" w:rsidP="008C2B0D">
            <w:pPr>
              <w:pStyle w:val="Grammatik"/>
              <w:framePr w:hSpace="0" w:wrap="auto" w:vAnchor="margin" w:hAnchor="text" w:xAlign="left" w:yAlign="inline"/>
              <w:rPr>
                <w:sz w:val="20"/>
              </w:rPr>
            </w:pPr>
          </w:p>
          <w:p w14:paraId="71F31A16" w14:textId="77777777" w:rsidR="00205293" w:rsidRDefault="00205293" w:rsidP="008C2B0D">
            <w:pPr>
              <w:pStyle w:val="Grammatik"/>
              <w:framePr w:hSpace="0" w:wrap="auto" w:vAnchor="margin" w:hAnchor="text" w:xAlign="left" w:yAlign="inline"/>
              <w:rPr>
                <w:sz w:val="20"/>
              </w:rPr>
            </w:pPr>
          </w:p>
          <w:p w14:paraId="163CA1A6" w14:textId="77777777" w:rsidR="00205293" w:rsidRDefault="00205293" w:rsidP="008C2B0D">
            <w:pPr>
              <w:pStyle w:val="Grammatik"/>
              <w:framePr w:hSpace="0" w:wrap="auto" w:vAnchor="margin" w:hAnchor="text" w:xAlign="left" w:yAlign="inline"/>
              <w:rPr>
                <w:sz w:val="20"/>
              </w:rPr>
            </w:pPr>
          </w:p>
          <w:p w14:paraId="2F122743" w14:textId="77777777" w:rsidR="00205293" w:rsidRDefault="00205293" w:rsidP="008C2B0D">
            <w:pPr>
              <w:pStyle w:val="Grammatik"/>
              <w:framePr w:hSpace="0" w:wrap="auto" w:vAnchor="margin" w:hAnchor="text" w:xAlign="left" w:yAlign="inline"/>
              <w:rPr>
                <w:sz w:val="20"/>
              </w:rPr>
            </w:pPr>
          </w:p>
          <w:p w14:paraId="6678F387" w14:textId="77777777" w:rsidR="00205293" w:rsidRDefault="00205293" w:rsidP="008C2B0D">
            <w:pPr>
              <w:pStyle w:val="Grammatik"/>
              <w:framePr w:hSpace="0" w:wrap="auto" w:vAnchor="margin" w:hAnchor="text" w:xAlign="left" w:yAlign="inline"/>
              <w:rPr>
                <w:sz w:val="20"/>
              </w:rPr>
            </w:pPr>
          </w:p>
          <w:p w14:paraId="4923791B" w14:textId="77777777" w:rsidR="00205293" w:rsidRPr="001D5539" w:rsidRDefault="00205293" w:rsidP="008C2B0D">
            <w:pPr>
              <w:pStyle w:val="KeinLeerraum"/>
              <w:spacing w:line="240" w:lineRule="exact"/>
              <w:rPr>
                <w:rFonts w:cs="Times New Roman"/>
                <w:i/>
                <w:szCs w:val="20"/>
              </w:rPr>
            </w:pPr>
          </w:p>
        </w:tc>
      </w:tr>
    </w:tbl>
    <w:p w14:paraId="5450DCAD" w14:textId="77777777" w:rsidR="00205293" w:rsidRDefault="00205293" w:rsidP="00205293">
      <w:pPr>
        <w:pStyle w:val="KeinLeerraum"/>
        <w:tabs>
          <w:tab w:val="left" w:pos="2923"/>
        </w:tabs>
        <w:rPr>
          <w:sz w:val="16"/>
          <w:szCs w:val="24"/>
        </w:rPr>
      </w:pPr>
      <w:r>
        <w:rPr>
          <w:sz w:val="16"/>
          <w:szCs w:val="24"/>
        </w:rPr>
        <w:tab/>
      </w:r>
    </w:p>
    <w:p w14:paraId="7A1BAA58" w14:textId="0273B998" w:rsidR="008D76E5" w:rsidRPr="003D1446" w:rsidRDefault="00205293" w:rsidP="008D76E5">
      <w:pPr>
        <w:pStyle w:val="KeinLeerraum"/>
      </w:pPr>
      <w:r w:rsidRPr="003D1446">
        <w:t xml:space="preserve">Zitiert nach: </w:t>
      </w:r>
      <w:r w:rsidR="008D76E5">
        <w:t>Nelson, Jennifer K. (Hg.): Gian Vittorio Rossi’s Eudemiae libri decem. Edited and Translated with an Introduction and Notes, Tübingen 2021, 84</w:t>
      </w:r>
      <w:r w:rsidR="00B37AD1">
        <w:t>.</w:t>
      </w:r>
    </w:p>
    <w:p w14:paraId="3D2EC62B" w14:textId="1262EBF5" w:rsidR="00205293" w:rsidRPr="003D1446" w:rsidRDefault="00205293" w:rsidP="00205293">
      <w:pPr>
        <w:pStyle w:val="KeinLeerraum"/>
      </w:pPr>
    </w:p>
    <w:p w14:paraId="467539FC" w14:textId="77777777" w:rsidR="00205293" w:rsidRDefault="00205293" w:rsidP="00205293">
      <w:pPr>
        <w:pStyle w:val="KeinLeerraum"/>
        <w:rPr>
          <w:i/>
          <w:sz w:val="16"/>
          <w:szCs w:val="24"/>
        </w:rPr>
      </w:pPr>
    </w:p>
    <w:p w14:paraId="1A3E54A3" w14:textId="3C369967" w:rsidR="00205293" w:rsidRPr="003D1446" w:rsidRDefault="00205293" w:rsidP="00205293">
      <w:pPr>
        <w:pStyle w:val="KeinLeerraum"/>
      </w:pP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205293" w:rsidRPr="00312274" w14:paraId="784C959D" w14:textId="77777777" w:rsidTr="008C2B0D">
        <w:tc>
          <w:tcPr>
            <w:tcW w:w="11624" w:type="dxa"/>
            <w:gridSpan w:val="2"/>
          </w:tcPr>
          <w:p w14:paraId="6441ADC1" w14:textId="37412EFA" w:rsidR="00205293" w:rsidRPr="00AC3837" w:rsidRDefault="008D76E5" w:rsidP="008C2B0D">
            <w:pPr>
              <w:pStyle w:val="berschrift2"/>
            </w:pPr>
            <w:r>
              <w:lastRenderedPageBreak/>
              <w:t>Gallonius’ Geschichte</w:t>
            </w:r>
            <w:r w:rsidR="00205293" w:rsidRPr="00AC3837">
              <w:t xml:space="preserve"> (</w:t>
            </w:r>
            <w:r>
              <w:t>Eudemia 1,7</w:t>
            </w:r>
            <w:r w:rsidR="00171765">
              <w:t>–8 gekürzt</w:t>
            </w:r>
            <w:r w:rsidR="00205293" w:rsidRPr="00AC3837">
              <w:t>)</w:t>
            </w:r>
          </w:p>
        </w:tc>
        <w:tc>
          <w:tcPr>
            <w:tcW w:w="3261" w:type="dxa"/>
          </w:tcPr>
          <w:p w14:paraId="46B3BC53" w14:textId="77777777" w:rsidR="00205293" w:rsidRDefault="00205293" w:rsidP="008C2B0D">
            <w:pPr>
              <w:pStyle w:val="KeinLeerraum"/>
              <w:rPr>
                <w:b/>
                <w:sz w:val="24"/>
                <w:szCs w:val="24"/>
              </w:rPr>
            </w:pPr>
          </w:p>
        </w:tc>
      </w:tr>
      <w:tr w:rsidR="00205293" w:rsidRPr="00312274" w14:paraId="03162A1D" w14:textId="77777777" w:rsidTr="008C2B0D">
        <w:tc>
          <w:tcPr>
            <w:tcW w:w="11624" w:type="dxa"/>
            <w:gridSpan w:val="2"/>
          </w:tcPr>
          <w:p w14:paraId="2D14A398" w14:textId="070F6300" w:rsidR="00205293" w:rsidRPr="00312274" w:rsidRDefault="008D76E5" w:rsidP="008C2B0D">
            <w:pPr>
              <w:pStyle w:val="KeinLeerraum"/>
              <w:rPr>
                <w:b/>
                <w:sz w:val="24"/>
                <w:szCs w:val="24"/>
              </w:rPr>
            </w:pPr>
            <w:r>
              <w:rPr>
                <w:rFonts w:cs="Times New Roman"/>
                <w:i/>
                <w:sz w:val="24"/>
                <w:szCs w:val="24"/>
              </w:rPr>
              <w:t>Die beiden Schiffbrüchigen treffen auf G</w:t>
            </w:r>
            <w:r w:rsidR="00171765">
              <w:rPr>
                <w:rFonts w:cs="Times New Roman"/>
                <w:i/>
                <w:sz w:val="24"/>
                <w:szCs w:val="24"/>
              </w:rPr>
              <w:t>a</w:t>
            </w:r>
            <w:r>
              <w:rPr>
                <w:rFonts w:cs="Times New Roman"/>
                <w:i/>
                <w:sz w:val="24"/>
                <w:szCs w:val="24"/>
              </w:rPr>
              <w:t>llonius, von dem sich herausstellt, dass auch er aus Rom stammt</w:t>
            </w:r>
            <w:r w:rsidR="00171765">
              <w:rPr>
                <w:rFonts w:cs="Times New Roman"/>
                <w:i/>
                <w:sz w:val="24"/>
                <w:szCs w:val="24"/>
              </w:rPr>
              <w:t>.</w:t>
            </w:r>
            <w:r>
              <w:rPr>
                <w:rFonts w:cs="Times New Roman"/>
                <w:i/>
                <w:sz w:val="24"/>
                <w:szCs w:val="24"/>
              </w:rPr>
              <w:t xml:space="preserve"> </w:t>
            </w:r>
            <w:r w:rsidR="002317CE">
              <w:rPr>
                <w:rFonts w:cs="Times New Roman"/>
                <w:i/>
                <w:sz w:val="24"/>
                <w:szCs w:val="24"/>
              </w:rPr>
              <w:t>Ererzählt:</w:t>
            </w:r>
          </w:p>
        </w:tc>
        <w:tc>
          <w:tcPr>
            <w:tcW w:w="3261" w:type="dxa"/>
          </w:tcPr>
          <w:p w14:paraId="0BD4C5EE" w14:textId="77777777" w:rsidR="00205293" w:rsidRDefault="00205293" w:rsidP="008C2B0D">
            <w:pPr>
              <w:pStyle w:val="KeinLeerraum"/>
              <w:rPr>
                <w:b/>
                <w:sz w:val="24"/>
                <w:szCs w:val="24"/>
              </w:rPr>
            </w:pPr>
          </w:p>
          <w:p w14:paraId="7CB9E86A" w14:textId="77777777" w:rsidR="00205293" w:rsidRPr="00312274" w:rsidRDefault="00205293" w:rsidP="008C2B0D">
            <w:pPr>
              <w:pStyle w:val="KeinLeerraum"/>
              <w:rPr>
                <w:b/>
                <w:sz w:val="24"/>
                <w:szCs w:val="24"/>
              </w:rPr>
            </w:pPr>
          </w:p>
        </w:tc>
      </w:tr>
      <w:tr w:rsidR="00205293" w:rsidRPr="00312274" w14:paraId="003491D4" w14:textId="77777777" w:rsidTr="008C2B0D">
        <w:tc>
          <w:tcPr>
            <w:tcW w:w="6521" w:type="dxa"/>
          </w:tcPr>
          <w:p w14:paraId="045A5AE7" w14:textId="20EC3695" w:rsidR="00205293" w:rsidRPr="00171765" w:rsidRDefault="00171765" w:rsidP="002317CE">
            <w:pPr>
              <w:pStyle w:val="Grammatik"/>
              <w:framePr w:hSpace="0" w:wrap="auto" w:vAnchor="margin" w:hAnchor="text" w:xAlign="left" w:yAlign="inline"/>
              <w:spacing w:line="360" w:lineRule="auto"/>
              <w:jc w:val="both"/>
              <w:rPr>
                <w:sz w:val="24"/>
                <w:szCs w:val="24"/>
              </w:rPr>
            </w:pPr>
            <w:r>
              <w:rPr>
                <w:sz w:val="24"/>
                <w:szCs w:val="24"/>
              </w:rPr>
              <w:t>M</w:t>
            </w:r>
            <w:r w:rsidR="008D76E5" w:rsidRPr="00171765">
              <w:rPr>
                <w:sz w:val="24"/>
                <w:szCs w:val="24"/>
              </w:rPr>
              <w:t>e Seianus olim intimum consiliis suis habuit. Ego sum ille Gallonius, qui comitate facetiisque eram omnibus carus. Sed Urbis pertaesus</w:t>
            </w:r>
            <w:r>
              <w:rPr>
                <w:sz w:val="24"/>
                <w:szCs w:val="24"/>
              </w:rPr>
              <w:t xml:space="preserve"> Olisipponem migrare statueram ibique apud hospitem meum, quidquid reliquum erat vitae, traducere. Itaque abhinc quinquennium convasatis rebus carissimis ac poetarum, oratorum historicorumque fere omnium voluminibus in unum coactis navem conscendi. Sed non mihi minus quam vobis Neptunus imposuit. </w:t>
            </w:r>
            <w:r w:rsidRPr="00171765">
              <w:rPr>
                <w:i w:val="0"/>
                <w:iCs/>
                <w:sz w:val="24"/>
                <w:szCs w:val="24"/>
              </w:rPr>
              <w:t>[...]</w:t>
            </w:r>
            <w:r>
              <w:rPr>
                <w:sz w:val="24"/>
                <w:szCs w:val="24"/>
              </w:rPr>
              <w:t xml:space="preserve"> Denique me omnes caelestes maritimosque terrores diu perpessum in hoc litus eiecit, non magis vobis quam mihi ignotum. Sed cecidit mihi sane res non infeliciter. Non enim deferri quoquam poteram, ubi vellem esse libentius quam in hac insula. Nam inveni hic homines praeter nonnulla vocabula Graeca, omnes Latine loquentes.</w:t>
            </w:r>
            <w:r w:rsidR="008D76E5" w:rsidRPr="00171765">
              <w:rPr>
                <w:sz w:val="24"/>
                <w:szCs w:val="24"/>
              </w:rPr>
              <w:t xml:space="preserve"> </w:t>
            </w:r>
          </w:p>
        </w:tc>
        <w:tc>
          <w:tcPr>
            <w:tcW w:w="5103" w:type="dxa"/>
            <w:tcBorders>
              <w:right w:val="single" w:sz="4" w:space="0" w:color="auto"/>
            </w:tcBorders>
          </w:tcPr>
          <w:p w14:paraId="241418DC" w14:textId="05F4C264" w:rsidR="00205293" w:rsidRDefault="00171765" w:rsidP="00171765">
            <w:pPr>
              <w:pStyle w:val="Vokabeln"/>
              <w:framePr w:hSpace="0" w:wrap="auto" w:vAnchor="margin" w:hAnchor="text" w:xAlign="left" w:yAlign="inline"/>
              <w:spacing w:line="360" w:lineRule="auto"/>
              <w:rPr>
                <w:sz w:val="24"/>
                <w:szCs w:val="24"/>
              </w:rPr>
            </w:pPr>
            <w:r>
              <w:rPr>
                <w:sz w:val="24"/>
                <w:szCs w:val="24"/>
              </w:rPr>
              <w:t>intimus, -i m. (+ Dat.)</w:t>
            </w:r>
            <w:r w:rsidR="00205293" w:rsidRPr="00171765">
              <w:rPr>
                <w:sz w:val="24"/>
                <w:szCs w:val="24"/>
              </w:rPr>
              <w:t xml:space="preserve">: </w:t>
            </w:r>
            <w:r>
              <w:rPr>
                <w:sz w:val="24"/>
                <w:szCs w:val="24"/>
              </w:rPr>
              <w:t>Vertrauter</w:t>
            </w:r>
          </w:p>
          <w:p w14:paraId="2F892AC6" w14:textId="2E4AB519" w:rsidR="00171765" w:rsidRDefault="00171765" w:rsidP="00171765">
            <w:pPr>
              <w:pStyle w:val="Vokabeln"/>
              <w:framePr w:hSpace="0" w:wrap="auto" w:vAnchor="margin" w:hAnchor="text" w:xAlign="left" w:yAlign="inline"/>
              <w:spacing w:line="360" w:lineRule="auto"/>
              <w:rPr>
                <w:sz w:val="24"/>
                <w:szCs w:val="24"/>
              </w:rPr>
            </w:pPr>
            <w:r>
              <w:rPr>
                <w:sz w:val="24"/>
                <w:szCs w:val="24"/>
              </w:rPr>
              <w:t>comitas, -atis f.: Leutseligkeit</w:t>
            </w:r>
          </w:p>
          <w:p w14:paraId="6DC955AD" w14:textId="50AC5528" w:rsidR="00171765" w:rsidRDefault="00171765" w:rsidP="00171765">
            <w:pPr>
              <w:pStyle w:val="Vokabeln"/>
              <w:framePr w:hSpace="0" w:wrap="auto" w:vAnchor="margin" w:hAnchor="text" w:xAlign="left" w:yAlign="inline"/>
              <w:spacing w:line="360" w:lineRule="auto"/>
              <w:rPr>
                <w:sz w:val="24"/>
                <w:szCs w:val="24"/>
              </w:rPr>
            </w:pPr>
            <w:r>
              <w:rPr>
                <w:sz w:val="24"/>
                <w:szCs w:val="24"/>
              </w:rPr>
              <w:t>pertaesus 3 (+ Gen.): überdrüssig</w:t>
            </w:r>
          </w:p>
          <w:p w14:paraId="372710CE" w14:textId="77777777" w:rsidR="00171765" w:rsidRDefault="00171765" w:rsidP="00171765">
            <w:pPr>
              <w:pStyle w:val="Vokabeln"/>
              <w:framePr w:hSpace="0" w:wrap="auto" w:vAnchor="margin" w:hAnchor="text" w:xAlign="left" w:yAlign="inline"/>
              <w:spacing w:line="360" w:lineRule="auto"/>
              <w:rPr>
                <w:sz w:val="24"/>
                <w:szCs w:val="24"/>
              </w:rPr>
            </w:pPr>
          </w:p>
          <w:p w14:paraId="09110656" w14:textId="7DD75C09" w:rsidR="00171765" w:rsidRDefault="00171765" w:rsidP="00171765">
            <w:pPr>
              <w:pStyle w:val="Vokabeln"/>
              <w:framePr w:hSpace="0" w:wrap="auto" w:vAnchor="margin" w:hAnchor="text" w:xAlign="left" w:yAlign="inline"/>
              <w:spacing w:line="360" w:lineRule="auto"/>
              <w:rPr>
                <w:sz w:val="24"/>
                <w:szCs w:val="24"/>
              </w:rPr>
            </w:pPr>
            <w:r>
              <w:rPr>
                <w:sz w:val="24"/>
                <w:szCs w:val="24"/>
              </w:rPr>
              <w:t>quinquennium, -ii n.: Zeitraum von 5 Jahren; convaso 1: zusammenpacken</w:t>
            </w:r>
          </w:p>
          <w:p w14:paraId="5B23D9D9" w14:textId="77777777" w:rsidR="00171765" w:rsidRDefault="00171765" w:rsidP="00171765">
            <w:pPr>
              <w:pStyle w:val="Vokabeln"/>
              <w:framePr w:hSpace="0" w:wrap="auto" w:vAnchor="margin" w:hAnchor="text" w:xAlign="left" w:yAlign="inline"/>
              <w:spacing w:line="360" w:lineRule="auto"/>
              <w:rPr>
                <w:sz w:val="24"/>
                <w:szCs w:val="24"/>
              </w:rPr>
            </w:pPr>
          </w:p>
          <w:p w14:paraId="282EAE46" w14:textId="77777777" w:rsidR="00171765" w:rsidRDefault="00171765" w:rsidP="00171765">
            <w:pPr>
              <w:pStyle w:val="Vokabeln"/>
              <w:framePr w:hSpace="0" w:wrap="auto" w:vAnchor="margin" w:hAnchor="text" w:xAlign="left" w:yAlign="inline"/>
              <w:spacing w:line="360" w:lineRule="auto"/>
              <w:rPr>
                <w:sz w:val="24"/>
                <w:szCs w:val="24"/>
              </w:rPr>
            </w:pPr>
          </w:p>
          <w:p w14:paraId="3B0C0A9B" w14:textId="6757110B" w:rsidR="00171765" w:rsidRDefault="002317CE" w:rsidP="00171765">
            <w:pPr>
              <w:pStyle w:val="Vokabeln"/>
              <w:framePr w:hSpace="0" w:wrap="auto" w:vAnchor="margin" w:hAnchor="text" w:xAlign="left" w:yAlign="inline"/>
              <w:spacing w:line="360" w:lineRule="auto"/>
              <w:rPr>
                <w:sz w:val="24"/>
                <w:szCs w:val="24"/>
              </w:rPr>
            </w:pPr>
            <w:r>
              <w:rPr>
                <w:sz w:val="24"/>
                <w:szCs w:val="24"/>
              </w:rPr>
              <w:t>perpessus 3: einer, der etwas ausgestanden hat</w:t>
            </w:r>
          </w:p>
          <w:p w14:paraId="527D4139" w14:textId="77777777" w:rsidR="00171765" w:rsidRDefault="00171765" w:rsidP="00171765">
            <w:pPr>
              <w:pStyle w:val="Vokabeln"/>
              <w:framePr w:hSpace="0" w:wrap="auto" w:vAnchor="margin" w:hAnchor="text" w:xAlign="left" w:yAlign="inline"/>
              <w:spacing w:line="360" w:lineRule="auto"/>
              <w:rPr>
                <w:sz w:val="24"/>
                <w:szCs w:val="24"/>
              </w:rPr>
            </w:pPr>
          </w:p>
          <w:p w14:paraId="5A2E33E0" w14:textId="77777777" w:rsidR="00171765" w:rsidRDefault="00171765" w:rsidP="00171765">
            <w:pPr>
              <w:pStyle w:val="Vokabeln"/>
              <w:framePr w:hSpace="0" w:wrap="auto" w:vAnchor="margin" w:hAnchor="text" w:xAlign="left" w:yAlign="inline"/>
              <w:spacing w:line="360" w:lineRule="auto"/>
              <w:rPr>
                <w:sz w:val="24"/>
                <w:szCs w:val="24"/>
              </w:rPr>
            </w:pPr>
          </w:p>
          <w:p w14:paraId="5919931D" w14:textId="77777777" w:rsidR="00171765" w:rsidRPr="00171765" w:rsidRDefault="00171765" w:rsidP="00171765">
            <w:pPr>
              <w:pStyle w:val="Vokabeln"/>
              <w:framePr w:hSpace="0" w:wrap="auto" w:vAnchor="margin" w:hAnchor="text" w:xAlign="left" w:yAlign="inline"/>
              <w:spacing w:line="360" w:lineRule="auto"/>
              <w:rPr>
                <w:sz w:val="24"/>
                <w:szCs w:val="24"/>
              </w:rPr>
            </w:pPr>
          </w:p>
          <w:p w14:paraId="320A72C2" w14:textId="77777777" w:rsidR="00205293" w:rsidRPr="004C56C1" w:rsidRDefault="00205293" w:rsidP="008C2B0D">
            <w:pPr>
              <w:pStyle w:val="Vokabeln"/>
              <w:framePr w:hSpace="0" w:wrap="auto" w:vAnchor="margin" w:hAnchor="text" w:xAlign="left" w:yAlign="inline"/>
            </w:pPr>
          </w:p>
        </w:tc>
        <w:tc>
          <w:tcPr>
            <w:tcW w:w="3261" w:type="dxa"/>
            <w:tcBorders>
              <w:left w:val="single" w:sz="4" w:space="0" w:color="auto"/>
            </w:tcBorders>
          </w:tcPr>
          <w:p w14:paraId="55E15737" w14:textId="77777777" w:rsidR="00205293" w:rsidRPr="00171765" w:rsidRDefault="00205293" w:rsidP="00171765">
            <w:pPr>
              <w:pStyle w:val="KeinLeerraum"/>
              <w:spacing w:after="0" w:line="360" w:lineRule="auto"/>
              <w:contextualSpacing w:val="0"/>
              <w:rPr>
                <w:rFonts w:cs="Times New Roman"/>
                <w:b/>
                <w:i/>
                <w:sz w:val="24"/>
                <w:szCs w:val="24"/>
              </w:rPr>
            </w:pPr>
          </w:p>
          <w:p w14:paraId="47371629" w14:textId="7215FD3F" w:rsidR="00205293" w:rsidRDefault="00205293" w:rsidP="00171765">
            <w:pPr>
              <w:pStyle w:val="Grammatik"/>
              <w:framePr w:hSpace="0" w:wrap="auto" w:vAnchor="margin" w:hAnchor="text" w:xAlign="left" w:yAlign="inline"/>
              <w:spacing w:line="360" w:lineRule="auto"/>
              <w:rPr>
                <w:sz w:val="24"/>
                <w:szCs w:val="24"/>
              </w:rPr>
            </w:pPr>
          </w:p>
          <w:p w14:paraId="56BCB0B0" w14:textId="63ACB212" w:rsidR="00171765" w:rsidRPr="00171765" w:rsidRDefault="00171765" w:rsidP="00171765">
            <w:pPr>
              <w:pStyle w:val="Grammatik"/>
              <w:framePr w:hSpace="0" w:wrap="auto" w:vAnchor="margin" w:hAnchor="text" w:xAlign="left" w:yAlign="inline"/>
              <w:spacing w:line="360" w:lineRule="auto"/>
              <w:rPr>
                <w:sz w:val="24"/>
                <w:szCs w:val="24"/>
              </w:rPr>
            </w:pPr>
            <w:r>
              <w:rPr>
                <w:sz w:val="24"/>
                <w:szCs w:val="24"/>
              </w:rPr>
              <w:t>Olisippo, -onis m.: Lissabon</w:t>
            </w:r>
          </w:p>
          <w:p w14:paraId="2759F59E" w14:textId="77777777" w:rsidR="00205293" w:rsidRPr="00171765" w:rsidRDefault="00205293" w:rsidP="00171765">
            <w:pPr>
              <w:pStyle w:val="Grammatik"/>
              <w:framePr w:hSpace="0" w:wrap="auto" w:vAnchor="margin" w:hAnchor="text" w:xAlign="left" w:yAlign="inline"/>
              <w:spacing w:line="360" w:lineRule="auto"/>
              <w:rPr>
                <w:sz w:val="24"/>
                <w:szCs w:val="24"/>
              </w:rPr>
            </w:pPr>
          </w:p>
          <w:p w14:paraId="41307641" w14:textId="77777777" w:rsidR="00205293" w:rsidRPr="00171765" w:rsidRDefault="00205293" w:rsidP="00171765">
            <w:pPr>
              <w:pStyle w:val="Grammatik"/>
              <w:framePr w:hSpace="0" w:wrap="auto" w:vAnchor="margin" w:hAnchor="text" w:xAlign="left" w:yAlign="inline"/>
              <w:spacing w:line="360" w:lineRule="auto"/>
              <w:rPr>
                <w:sz w:val="24"/>
                <w:szCs w:val="24"/>
              </w:rPr>
            </w:pPr>
          </w:p>
          <w:p w14:paraId="154B5C35" w14:textId="77777777" w:rsidR="00205293" w:rsidRPr="00171765" w:rsidRDefault="00205293" w:rsidP="00171765">
            <w:pPr>
              <w:pStyle w:val="Grammatik"/>
              <w:framePr w:hSpace="0" w:wrap="auto" w:vAnchor="margin" w:hAnchor="text" w:xAlign="left" w:yAlign="inline"/>
              <w:spacing w:line="360" w:lineRule="auto"/>
              <w:rPr>
                <w:sz w:val="24"/>
                <w:szCs w:val="24"/>
              </w:rPr>
            </w:pPr>
          </w:p>
          <w:p w14:paraId="071D0AD0" w14:textId="77777777" w:rsidR="00205293" w:rsidRPr="001D5539" w:rsidRDefault="00205293" w:rsidP="008C2B0D">
            <w:pPr>
              <w:pStyle w:val="KeinLeerraum"/>
              <w:spacing w:line="240" w:lineRule="exact"/>
              <w:rPr>
                <w:rFonts w:cs="Times New Roman"/>
                <w:i/>
                <w:szCs w:val="20"/>
              </w:rPr>
            </w:pPr>
          </w:p>
        </w:tc>
      </w:tr>
    </w:tbl>
    <w:p w14:paraId="7BCB1155" w14:textId="77777777" w:rsidR="00205293" w:rsidRDefault="00205293" w:rsidP="00205293">
      <w:pPr>
        <w:pStyle w:val="KeinLeerraum"/>
        <w:tabs>
          <w:tab w:val="left" w:pos="2923"/>
        </w:tabs>
        <w:rPr>
          <w:sz w:val="16"/>
          <w:szCs w:val="24"/>
        </w:rPr>
      </w:pPr>
      <w:r>
        <w:rPr>
          <w:sz w:val="16"/>
          <w:szCs w:val="24"/>
        </w:rPr>
        <w:tab/>
      </w:r>
    </w:p>
    <w:p w14:paraId="15002946" w14:textId="77777777" w:rsidR="00171765" w:rsidRPr="003D1446" w:rsidRDefault="00171765" w:rsidP="00171765">
      <w:pPr>
        <w:pStyle w:val="KeinLeerraum"/>
      </w:pPr>
      <w:r w:rsidRPr="003D1446">
        <w:t xml:space="preserve">Zitiert nach: </w:t>
      </w:r>
      <w:r>
        <w:t>Nelson, Jennifer K. (Hg.): Gian Vittorio Rossi’s Eudemiae libri decem. Edited and Translated with an Introduction and Notes, Tübingen 2021, 84.</w:t>
      </w:r>
    </w:p>
    <w:p w14:paraId="1207CCAE" w14:textId="77777777" w:rsidR="00205293" w:rsidRDefault="00205293" w:rsidP="00205293">
      <w:pPr>
        <w:pStyle w:val="KeinLeerraum"/>
        <w:rPr>
          <w:i/>
          <w:sz w:val="16"/>
          <w:szCs w:val="24"/>
        </w:rPr>
      </w:pPr>
    </w:p>
    <w:p w14:paraId="5043E78E" w14:textId="66CEFFF4" w:rsidR="00205293" w:rsidRDefault="00205293" w:rsidP="00205293">
      <w:pPr>
        <w:pStyle w:val="KeinLeerraum"/>
        <w:rPr>
          <w:i/>
        </w:rPr>
      </w:pPr>
    </w:p>
    <w:tbl>
      <w:tblPr>
        <w:tblStyle w:val="Tabellenraster"/>
        <w:tblpPr w:leftFromText="141" w:rightFromText="141" w:vertAnchor="text" w:horzAnchor="margin" w:tblpX="-142" w:tblpY="113"/>
        <w:tblW w:w="14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21"/>
        <w:gridCol w:w="5103"/>
        <w:gridCol w:w="3261"/>
      </w:tblGrid>
      <w:tr w:rsidR="00171765" w:rsidRPr="00312274" w14:paraId="577E585A" w14:textId="77777777" w:rsidTr="00CD0177">
        <w:tc>
          <w:tcPr>
            <w:tcW w:w="11624" w:type="dxa"/>
            <w:gridSpan w:val="2"/>
          </w:tcPr>
          <w:p w14:paraId="59C6F1D7" w14:textId="4C851EC5" w:rsidR="00171765" w:rsidRPr="00AC3837" w:rsidRDefault="00171765" w:rsidP="00CD0177">
            <w:pPr>
              <w:pStyle w:val="berschrift2"/>
            </w:pPr>
            <w:r>
              <w:t>Verwaltung der Insel</w:t>
            </w:r>
            <w:r w:rsidRPr="00AC3837">
              <w:t xml:space="preserve"> (</w:t>
            </w:r>
            <w:r>
              <w:t>Eudemia 1,9–10 gekürzt</w:t>
            </w:r>
            <w:r w:rsidRPr="00AC3837">
              <w:t>)</w:t>
            </w:r>
          </w:p>
        </w:tc>
        <w:tc>
          <w:tcPr>
            <w:tcW w:w="3261" w:type="dxa"/>
          </w:tcPr>
          <w:p w14:paraId="4038A0D1" w14:textId="77777777" w:rsidR="00171765" w:rsidRDefault="00171765" w:rsidP="00CD0177">
            <w:pPr>
              <w:pStyle w:val="KeinLeerraum"/>
              <w:rPr>
                <w:b/>
                <w:sz w:val="24"/>
                <w:szCs w:val="24"/>
              </w:rPr>
            </w:pPr>
          </w:p>
        </w:tc>
      </w:tr>
      <w:tr w:rsidR="00171765" w:rsidRPr="00312274" w14:paraId="72F95BB4" w14:textId="77777777" w:rsidTr="00CD0177">
        <w:tc>
          <w:tcPr>
            <w:tcW w:w="11624" w:type="dxa"/>
            <w:gridSpan w:val="2"/>
          </w:tcPr>
          <w:p w14:paraId="25105A26" w14:textId="13A36D5E" w:rsidR="00171765" w:rsidRPr="00312274" w:rsidRDefault="00171765" w:rsidP="00CD0177">
            <w:pPr>
              <w:pStyle w:val="KeinLeerraum"/>
              <w:rPr>
                <w:b/>
                <w:sz w:val="24"/>
                <w:szCs w:val="24"/>
              </w:rPr>
            </w:pPr>
            <w:r>
              <w:rPr>
                <w:rFonts w:cs="Times New Roman"/>
                <w:i/>
                <w:sz w:val="24"/>
                <w:szCs w:val="24"/>
              </w:rPr>
              <w:t xml:space="preserve">Gallonius erklärt, </w:t>
            </w:r>
            <w:r w:rsidR="002317CE">
              <w:rPr>
                <w:rFonts w:cs="Times New Roman"/>
                <w:i/>
                <w:sz w:val="24"/>
                <w:szCs w:val="24"/>
              </w:rPr>
              <w:t>wie das</w:t>
            </w:r>
            <w:r>
              <w:rPr>
                <w:rFonts w:cs="Times New Roman"/>
                <w:i/>
                <w:sz w:val="24"/>
                <w:szCs w:val="24"/>
              </w:rPr>
              <w:t xml:space="preserve"> Herrschaftssystem auf der Insel </w:t>
            </w:r>
            <w:r w:rsidR="002317CE">
              <w:rPr>
                <w:rFonts w:cs="Times New Roman"/>
                <w:i/>
                <w:sz w:val="24"/>
                <w:szCs w:val="24"/>
              </w:rPr>
              <w:t>funktioniert</w:t>
            </w:r>
            <w:r>
              <w:rPr>
                <w:rFonts w:cs="Times New Roman"/>
                <w:i/>
                <w:sz w:val="24"/>
                <w:szCs w:val="24"/>
              </w:rPr>
              <w:t xml:space="preserve">. </w:t>
            </w:r>
          </w:p>
        </w:tc>
        <w:tc>
          <w:tcPr>
            <w:tcW w:w="3261" w:type="dxa"/>
          </w:tcPr>
          <w:p w14:paraId="7F5F3B64" w14:textId="77777777" w:rsidR="00171765" w:rsidRDefault="00171765" w:rsidP="00CD0177">
            <w:pPr>
              <w:pStyle w:val="KeinLeerraum"/>
              <w:rPr>
                <w:b/>
                <w:sz w:val="24"/>
                <w:szCs w:val="24"/>
              </w:rPr>
            </w:pPr>
          </w:p>
          <w:p w14:paraId="0376787F" w14:textId="77777777" w:rsidR="00171765" w:rsidRPr="00312274" w:rsidRDefault="00171765" w:rsidP="00CD0177">
            <w:pPr>
              <w:pStyle w:val="KeinLeerraum"/>
              <w:rPr>
                <w:b/>
                <w:sz w:val="24"/>
                <w:szCs w:val="24"/>
              </w:rPr>
            </w:pPr>
          </w:p>
        </w:tc>
      </w:tr>
      <w:tr w:rsidR="00171765" w:rsidRPr="00312274" w14:paraId="455EC961" w14:textId="77777777" w:rsidTr="00CD0177">
        <w:tc>
          <w:tcPr>
            <w:tcW w:w="6521" w:type="dxa"/>
          </w:tcPr>
          <w:p w14:paraId="633FF1BD" w14:textId="5544C16E" w:rsidR="00171765" w:rsidRPr="00171765" w:rsidRDefault="00171765" w:rsidP="00733467">
            <w:pPr>
              <w:pStyle w:val="Grammatik"/>
              <w:framePr w:hSpace="0" w:wrap="auto" w:vAnchor="margin" w:hAnchor="text" w:xAlign="left" w:yAlign="inline"/>
              <w:spacing w:line="288" w:lineRule="auto"/>
              <w:rPr>
                <w:sz w:val="24"/>
                <w:szCs w:val="24"/>
              </w:rPr>
            </w:pPr>
            <w:r>
              <w:rPr>
                <w:sz w:val="24"/>
                <w:szCs w:val="24"/>
              </w:rPr>
              <w:t xml:space="preserve">Dynastae ad quindecim summo cum honore et auctoritate rem gerunt; qui capiunt sibi sortito quotannis regem unum, qui ceteris praesit et summam imperii teneat harum regionum. Dynastae vero, si, antequam in eum ordinem cooptentur, uxores habeant, cum illis in summa rerum omnium abundantia aetatem agunt; sin autem illis careant, nihil est, quod de uxore ducenda amplius cogitent. Itaque qui eius honoris sunt cupidi, summae sibi continentiae legem indicunt: in omni victu cultuque fines modestiae non transeunt; non raedis auratis utuntur; non circumpedes sericatos circa se habent; pecunias, quas ex suis sacerdotiis redigunt, in usus pauperum conferunt; contiones quotidie ad populum habent, quibus popularium vitia acriter insectantur. Ac praesertim iis persuadere conantur non una cum corporibus animos hominum interire, sed esse aeternos ac superesse aliquid post mortem, quod ad ipsos pertineat. </w:t>
            </w:r>
            <w:r w:rsidRPr="00171765">
              <w:rPr>
                <w:sz w:val="24"/>
                <w:szCs w:val="24"/>
              </w:rPr>
              <w:t xml:space="preserve"> </w:t>
            </w:r>
          </w:p>
        </w:tc>
        <w:tc>
          <w:tcPr>
            <w:tcW w:w="5103" w:type="dxa"/>
            <w:tcBorders>
              <w:right w:val="single" w:sz="4" w:space="0" w:color="auto"/>
            </w:tcBorders>
          </w:tcPr>
          <w:p w14:paraId="2729C87D" w14:textId="75559292" w:rsidR="00171765" w:rsidRDefault="00171765" w:rsidP="00733467">
            <w:pPr>
              <w:pStyle w:val="Vokabeln"/>
              <w:framePr w:hSpace="0" w:wrap="auto" w:vAnchor="margin" w:hAnchor="text" w:xAlign="left" w:yAlign="inline"/>
              <w:spacing w:line="288" w:lineRule="auto"/>
              <w:rPr>
                <w:sz w:val="24"/>
                <w:szCs w:val="24"/>
              </w:rPr>
            </w:pPr>
            <w:r>
              <w:rPr>
                <w:sz w:val="24"/>
                <w:szCs w:val="24"/>
              </w:rPr>
              <w:t>dynasta, -ae m.</w:t>
            </w:r>
            <w:r w:rsidRPr="00171765">
              <w:rPr>
                <w:sz w:val="24"/>
                <w:szCs w:val="24"/>
              </w:rPr>
              <w:t xml:space="preserve">: </w:t>
            </w:r>
            <w:r>
              <w:rPr>
                <w:sz w:val="24"/>
                <w:szCs w:val="24"/>
              </w:rPr>
              <w:t>Fürst</w:t>
            </w:r>
          </w:p>
          <w:p w14:paraId="08FD1B4F" w14:textId="328C6D56" w:rsidR="00171765" w:rsidRDefault="00171765" w:rsidP="00733467">
            <w:pPr>
              <w:pStyle w:val="Vokabeln"/>
              <w:framePr w:hSpace="0" w:wrap="auto" w:vAnchor="margin" w:hAnchor="text" w:xAlign="left" w:yAlign="inline"/>
              <w:spacing w:line="288" w:lineRule="auto"/>
              <w:rPr>
                <w:sz w:val="24"/>
                <w:szCs w:val="24"/>
              </w:rPr>
            </w:pPr>
            <w:r>
              <w:rPr>
                <w:sz w:val="24"/>
                <w:szCs w:val="24"/>
              </w:rPr>
              <w:t>sortior 4 -itus</w:t>
            </w:r>
            <w:r w:rsidR="002317CE">
              <w:rPr>
                <w:sz w:val="24"/>
                <w:szCs w:val="24"/>
              </w:rPr>
              <w:t xml:space="preserve"> sum</w:t>
            </w:r>
            <w:r>
              <w:rPr>
                <w:sz w:val="24"/>
                <w:szCs w:val="24"/>
              </w:rPr>
              <w:t>: losen</w:t>
            </w:r>
          </w:p>
          <w:p w14:paraId="2B0883A8" w14:textId="77777777" w:rsidR="00171765" w:rsidRDefault="00171765" w:rsidP="00733467">
            <w:pPr>
              <w:pStyle w:val="Vokabeln"/>
              <w:framePr w:hSpace="0" w:wrap="auto" w:vAnchor="margin" w:hAnchor="text" w:xAlign="left" w:yAlign="inline"/>
              <w:spacing w:line="288" w:lineRule="auto"/>
              <w:rPr>
                <w:sz w:val="24"/>
                <w:szCs w:val="24"/>
              </w:rPr>
            </w:pPr>
          </w:p>
          <w:p w14:paraId="5E47720F" w14:textId="77777777" w:rsidR="00171765" w:rsidRDefault="00171765" w:rsidP="00733467">
            <w:pPr>
              <w:pStyle w:val="Vokabeln"/>
              <w:framePr w:hSpace="0" w:wrap="auto" w:vAnchor="margin" w:hAnchor="text" w:xAlign="left" w:yAlign="inline"/>
              <w:spacing w:line="288" w:lineRule="auto"/>
              <w:rPr>
                <w:sz w:val="24"/>
                <w:szCs w:val="24"/>
              </w:rPr>
            </w:pPr>
          </w:p>
          <w:p w14:paraId="00D17C74" w14:textId="02FE6CE3" w:rsidR="00171765" w:rsidRDefault="00171765" w:rsidP="00733467">
            <w:pPr>
              <w:pStyle w:val="Vokabeln"/>
              <w:framePr w:hSpace="0" w:wrap="auto" w:vAnchor="margin" w:hAnchor="text" w:xAlign="left" w:yAlign="inline"/>
              <w:spacing w:line="288" w:lineRule="auto"/>
              <w:rPr>
                <w:sz w:val="24"/>
                <w:szCs w:val="24"/>
              </w:rPr>
            </w:pPr>
            <w:r>
              <w:rPr>
                <w:sz w:val="24"/>
                <w:szCs w:val="24"/>
              </w:rPr>
              <w:t>abundantia, -ae f.: Überfluss</w:t>
            </w:r>
          </w:p>
          <w:p w14:paraId="3F97E0A8" w14:textId="08C86A1A" w:rsidR="00171765" w:rsidRDefault="00171765" w:rsidP="00733467">
            <w:pPr>
              <w:pStyle w:val="Vokabeln"/>
              <w:framePr w:hSpace="0" w:wrap="auto" w:vAnchor="margin" w:hAnchor="text" w:xAlign="left" w:yAlign="inline"/>
              <w:spacing w:line="288" w:lineRule="auto"/>
              <w:rPr>
                <w:sz w:val="24"/>
                <w:szCs w:val="24"/>
              </w:rPr>
            </w:pPr>
            <w:r>
              <w:rPr>
                <w:sz w:val="24"/>
                <w:szCs w:val="24"/>
              </w:rPr>
              <w:t>careo 2 (+ Abl.): nicht haben</w:t>
            </w:r>
          </w:p>
          <w:p w14:paraId="5B2D8155" w14:textId="77777777" w:rsidR="00171765" w:rsidRDefault="00171765" w:rsidP="00733467">
            <w:pPr>
              <w:pStyle w:val="Vokabeln"/>
              <w:framePr w:hSpace="0" w:wrap="auto" w:vAnchor="margin" w:hAnchor="text" w:xAlign="left" w:yAlign="inline"/>
              <w:spacing w:line="288" w:lineRule="auto"/>
              <w:rPr>
                <w:sz w:val="24"/>
                <w:szCs w:val="24"/>
              </w:rPr>
            </w:pPr>
          </w:p>
          <w:p w14:paraId="2FAED47F" w14:textId="727E2F35" w:rsidR="00171765" w:rsidRDefault="00171765" w:rsidP="00733467">
            <w:pPr>
              <w:pStyle w:val="Vokabeln"/>
              <w:framePr w:hSpace="0" w:wrap="auto" w:vAnchor="margin" w:hAnchor="text" w:xAlign="left" w:yAlign="inline"/>
              <w:spacing w:line="288" w:lineRule="auto"/>
              <w:rPr>
                <w:sz w:val="24"/>
                <w:szCs w:val="24"/>
              </w:rPr>
            </w:pPr>
            <w:r>
              <w:rPr>
                <w:sz w:val="24"/>
                <w:szCs w:val="24"/>
              </w:rPr>
              <w:t>continentia, -ae f.: Selbstbeherrschung</w:t>
            </w:r>
          </w:p>
          <w:p w14:paraId="5F320249" w14:textId="7722F62F" w:rsidR="00171765" w:rsidRDefault="00171765" w:rsidP="00733467">
            <w:pPr>
              <w:pStyle w:val="Vokabeln"/>
              <w:framePr w:hSpace="0" w:wrap="auto" w:vAnchor="margin" w:hAnchor="text" w:xAlign="left" w:yAlign="inline"/>
              <w:spacing w:line="288" w:lineRule="auto"/>
              <w:rPr>
                <w:sz w:val="24"/>
                <w:szCs w:val="24"/>
              </w:rPr>
            </w:pPr>
            <w:r>
              <w:rPr>
                <w:sz w:val="24"/>
                <w:szCs w:val="24"/>
              </w:rPr>
              <w:t>raeda, -ae f.: Kutsche; auratus 3: vergoldet</w:t>
            </w:r>
          </w:p>
          <w:p w14:paraId="0882B12A" w14:textId="77777777" w:rsidR="00171765" w:rsidRDefault="00171765" w:rsidP="00733467">
            <w:pPr>
              <w:pStyle w:val="Vokabeln"/>
              <w:framePr w:hSpace="0" w:wrap="auto" w:vAnchor="margin" w:hAnchor="text" w:xAlign="left" w:yAlign="inline"/>
              <w:spacing w:line="288" w:lineRule="auto"/>
              <w:rPr>
                <w:sz w:val="24"/>
                <w:szCs w:val="24"/>
              </w:rPr>
            </w:pPr>
            <w:r>
              <w:rPr>
                <w:sz w:val="24"/>
                <w:szCs w:val="24"/>
              </w:rPr>
              <w:t>circumpes, -dis m.: Leibdiener; sericatus 3: in Seide gekleidet; contio, -onis f.: Predigt</w:t>
            </w:r>
          </w:p>
          <w:p w14:paraId="2B821C5D" w14:textId="34456F63" w:rsidR="00171765" w:rsidRDefault="00171765" w:rsidP="00733467">
            <w:pPr>
              <w:pStyle w:val="Vokabeln"/>
              <w:framePr w:hSpace="0" w:wrap="auto" w:vAnchor="margin" w:hAnchor="text" w:xAlign="left" w:yAlign="inline"/>
              <w:spacing w:line="288" w:lineRule="auto"/>
              <w:rPr>
                <w:sz w:val="24"/>
                <w:szCs w:val="24"/>
              </w:rPr>
            </w:pPr>
            <w:r>
              <w:rPr>
                <w:sz w:val="24"/>
                <w:szCs w:val="24"/>
              </w:rPr>
              <w:t xml:space="preserve">populares, -ium m.: gemeine Leute </w:t>
            </w:r>
          </w:p>
          <w:p w14:paraId="034BAD4D" w14:textId="77777777" w:rsidR="00171765" w:rsidRDefault="00171765" w:rsidP="00CD0177">
            <w:pPr>
              <w:pStyle w:val="Vokabeln"/>
              <w:framePr w:hSpace="0" w:wrap="auto" w:vAnchor="margin" w:hAnchor="text" w:xAlign="left" w:yAlign="inline"/>
              <w:spacing w:line="360" w:lineRule="auto"/>
              <w:rPr>
                <w:sz w:val="24"/>
                <w:szCs w:val="24"/>
              </w:rPr>
            </w:pPr>
          </w:p>
          <w:p w14:paraId="32D4C27B" w14:textId="77777777" w:rsidR="00171765" w:rsidRPr="00171765" w:rsidRDefault="00171765" w:rsidP="00CD0177">
            <w:pPr>
              <w:pStyle w:val="Vokabeln"/>
              <w:framePr w:hSpace="0" w:wrap="auto" w:vAnchor="margin" w:hAnchor="text" w:xAlign="left" w:yAlign="inline"/>
              <w:spacing w:line="360" w:lineRule="auto"/>
              <w:rPr>
                <w:sz w:val="24"/>
                <w:szCs w:val="24"/>
              </w:rPr>
            </w:pPr>
          </w:p>
          <w:p w14:paraId="2735B1F7" w14:textId="77777777" w:rsidR="00171765" w:rsidRPr="004C56C1" w:rsidRDefault="00171765" w:rsidP="00CD0177">
            <w:pPr>
              <w:pStyle w:val="Vokabeln"/>
              <w:framePr w:hSpace="0" w:wrap="auto" w:vAnchor="margin" w:hAnchor="text" w:xAlign="left" w:yAlign="inline"/>
            </w:pPr>
          </w:p>
        </w:tc>
        <w:tc>
          <w:tcPr>
            <w:tcW w:w="3261" w:type="dxa"/>
            <w:tcBorders>
              <w:left w:val="single" w:sz="4" w:space="0" w:color="auto"/>
            </w:tcBorders>
          </w:tcPr>
          <w:p w14:paraId="51F91CEF" w14:textId="77777777" w:rsidR="00171765" w:rsidRPr="00171765" w:rsidRDefault="00171765" w:rsidP="00CD0177">
            <w:pPr>
              <w:pStyle w:val="KeinLeerraum"/>
              <w:spacing w:after="0" w:line="360" w:lineRule="auto"/>
              <w:contextualSpacing w:val="0"/>
              <w:rPr>
                <w:rFonts w:cs="Times New Roman"/>
                <w:b/>
                <w:i/>
                <w:sz w:val="24"/>
                <w:szCs w:val="24"/>
              </w:rPr>
            </w:pPr>
          </w:p>
          <w:p w14:paraId="5CD7CC3F" w14:textId="77777777" w:rsidR="00171765" w:rsidRDefault="00171765" w:rsidP="00CD0177">
            <w:pPr>
              <w:pStyle w:val="Grammatik"/>
              <w:framePr w:hSpace="0" w:wrap="auto" w:vAnchor="margin" w:hAnchor="text" w:xAlign="left" w:yAlign="inline"/>
              <w:spacing w:line="360" w:lineRule="auto"/>
              <w:rPr>
                <w:sz w:val="24"/>
                <w:szCs w:val="24"/>
              </w:rPr>
            </w:pPr>
          </w:p>
          <w:p w14:paraId="2F621B8D" w14:textId="77777777" w:rsidR="00171765" w:rsidRPr="00171765" w:rsidRDefault="00171765" w:rsidP="00CD0177">
            <w:pPr>
              <w:pStyle w:val="Grammatik"/>
              <w:framePr w:hSpace="0" w:wrap="auto" w:vAnchor="margin" w:hAnchor="text" w:xAlign="left" w:yAlign="inline"/>
              <w:spacing w:line="360" w:lineRule="auto"/>
              <w:rPr>
                <w:sz w:val="24"/>
                <w:szCs w:val="24"/>
              </w:rPr>
            </w:pPr>
          </w:p>
          <w:p w14:paraId="61C7B0BC" w14:textId="77777777" w:rsidR="00171765" w:rsidRPr="00171765" w:rsidRDefault="00171765" w:rsidP="00CD0177">
            <w:pPr>
              <w:pStyle w:val="Grammatik"/>
              <w:framePr w:hSpace="0" w:wrap="auto" w:vAnchor="margin" w:hAnchor="text" w:xAlign="left" w:yAlign="inline"/>
              <w:spacing w:line="360" w:lineRule="auto"/>
              <w:rPr>
                <w:sz w:val="24"/>
                <w:szCs w:val="24"/>
              </w:rPr>
            </w:pPr>
          </w:p>
          <w:p w14:paraId="44D40532" w14:textId="77777777" w:rsidR="00171765" w:rsidRPr="00171765" w:rsidRDefault="00171765" w:rsidP="00CD0177">
            <w:pPr>
              <w:pStyle w:val="Grammatik"/>
              <w:framePr w:hSpace="0" w:wrap="auto" w:vAnchor="margin" w:hAnchor="text" w:xAlign="left" w:yAlign="inline"/>
              <w:spacing w:line="360" w:lineRule="auto"/>
              <w:rPr>
                <w:sz w:val="24"/>
                <w:szCs w:val="24"/>
              </w:rPr>
            </w:pPr>
          </w:p>
          <w:p w14:paraId="14D83465" w14:textId="77777777" w:rsidR="00171765" w:rsidRPr="001D5539" w:rsidRDefault="00171765" w:rsidP="00CD0177">
            <w:pPr>
              <w:pStyle w:val="KeinLeerraum"/>
              <w:spacing w:line="240" w:lineRule="exact"/>
              <w:rPr>
                <w:rFonts w:cs="Times New Roman"/>
                <w:i/>
                <w:szCs w:val="20"/>
              </w:rPr>
            </w:pPr>
          </w:p>
        </w:tc>
      </w:tr>
    </w:tbl>
    <w:p w14:paraId="77A15C50" w14:textId="01FEC0E1" w:rsidR="002317CE" w:rsidRPr="003D1446" w:rsidRDefault="002317CE" w:rsidP="002317CE">
      <w:pPr>
        <w:pStyle w:val="KeinLeerraum"/>
      </w:pPr>
      <w:r w:rsidRPr="003D1446">
        <w:t xml:space="preserve">Zitiert nach: </w:t>
      </w:r>
      <w:r>
        <w:t>Nelson, Jennifer K. (Hg.): Gian Vittorio Rossi’s Eudemiae libri decem. Edited and Translated with an Introduction and Notes, Tübingen 2021, 8</w:t>
      </w:r>
      <w:r>
        <w:t>6–88</w:t>
      </w:r>
      <w:r>
        <w:t>.</w:t>
      </w:r>
    </w:p>
    <w:p w14:paraId="22AE1EC6" w14:textId="79884DCF" w:rsidR="00171765" w:rsidRPr="003D1446" w:rsidRDefault="00171765" w:rsidP="00171765">
      <w:pPr>
        <w:pStyle w:val="KeinLeerraum"/>
      </w:pPr>
      <w:r w:rsidRPr="003D1446">
        <w:t>Arbeitsauftr</w:t>
      </w:r>
      <w:r>
        <w:t>ag</w:t>
      </w:r>
      <w:r w:rsidRPr="003D1446">
        <w:t xml:space="preserve">: </w:t>
      </w:r>
      <w:r>
        <w:rPr>
          <w:i/>
        </w:rPr>
        <w:t xml:space="preserve">Es liegt auf der Hand, dass sich in der Herrschaftsstruktur der Insel die Hierarchie der katholischen Kirche widerspiegelt. Finden Sie Gemeinsamkeiten! Entspricht dieses Idealbild der Realität der Kirchenverwaltung im 17. Jahrhundert? </w:t>
      </w:r>
    </w:p>
    <w:p w14:paraId="2DDE0244" w14:textId="77777777" w:rsidR="004155B4" w:rsidRDefault="004155B4" w:rsidP="00EA09A4">
      <w:pPr>
        <w:pStyle w:val="KeinLeerraum"/>
        <w:rPr>
          <w:b/>
          <w:u w:val="single"/>
        </w:rPr>
      </w:pPr>
    </w:p>
    <w:p w14:paraId="6E7CCD8C" w14:textId="032881FF" w:rsidR="00EA09A4" w:rsidRDefault="00EA09A4" w:rsidP="00EA09A4">
      <w:pPr>
        <w:pStyle w:val="KeinLeerraum"/>
        <w:rPr>
          <w:b/>
          <w:u w:val="single"/>
        </w:rPr>
      </w:pPr>
      <w:r w:rsidRPr="00EA09A4">
        <w:rPr>
          <w:b/>
          <w:u w:val="single"/>
        </w:rPr>
        <w:t>Zusatzmaterialien</w:t>
      </w:r>
      <w:r>
        <w:rPr>
          <w:b/>
          <w:u w:val="single"/>
        </w:rPr>
        <w:t xml:space="preserve"> (für Lehrkräfte)</w:t>
      </w:r>
      <w:r w:rsidRPr="00EA09A4">
        <w:rPr>
          <w:b/>
          <w:u w:val="single"/>
        </w:rPr>
        <w:t>:</w:t>
      </w:r>
    </w:p>
    <w:p w14:paraId="44E66813" w14:textId="77777777" w:rsidR="00EA09A4" w:rsidRDefault="00EA09A4" w:rsidP="00EA09A4">
      <w:pPr>
        <w:pStyle w:val="KeinLeerraum"/>
        <w:rPr>
          <w:b/>
          <w:u w:val="single"/>
        </w:rPr>
      </w:pPr>
    </w:p>
    <w:p w14:paraId="56337040" w14:textId="77777777" w:rsidR="00EA09A4" w:rsidRDefault="00EA09A4" w:rsidP="00EA09A4">
      <w:pPr>
        <w:pStyle w:val="KeinLeerraum"/>
        <w:rPr>
          <w:b/>
          <w:u w:val="single"/>
        </w:rPr>
      </w:pPr>
      <w:r>
        <w:rPr>
          <w:b/>
          <w:u w:val="single"/>
        </w:rPr>
        <w:t>Autor</w:t>
      </w:r>
    </w:p>
    <w:p w14:paraId="0E662ECE" w14:textId="77777777" w:rsidR="00EA09A4" w:rsidRPr="004155B4" w:rsidRDefault="00EA09A4" w:rsidP="00EA09A4">
      <w:pPr>
        <w:pStyle w:val="KeinLeerraum"/>
        <w:rPr>
          <w:bCs/>
        </w:rPr>
      </w:pPr>
    </w:p>
    <w:p w14:paraId="444A96C0" w14:textId="083EC1B0" w:rsidR="004155B4" w:rsidRPr="004155B4" w:rsidRDefault="004155B4" w:rsidP="00EA09A4">
      <w:pPr>
        <w:pStyle w:val="KeinLeerraum"/>
        <w:rPr>
          <w:bCs/>
        </w:rPr>
      </w:pPr>
      <w:r w:rsidRPr="004155B4">
        <w:rPr>
          <w:bCs/>
        </w:rPr>
        <w:t xml:space="preserve">Gian Vittorio Rossi wurde </w:t>
      </w:r>
      <w:r>
        <w:rPr>
          <w:bCs/>
        </w:rPr>
        <w:t xml:space="preserve">1577 in Rom geboren. Am </w:t>
      </w:r>
      <w:r w:rsidRPr="00733467">
        <w:rPr>
          <w:bCs/>
          <w:i/>
          <w:iCs/>
        </w:rPr>
        <w:t>Collegio Romano</w:t>
      </w:r>
      <w:r>
        <w:rPr>
          <w:bCs/>
        </w:rPr>
        <w:t xml:space="preserve"> der Jesuiten genoss er eine gute Ausbildung und studierte im Anschluss Recht. Finanzielle Probleme seiner Familie zw</w:t>
      </w:r>
      <w:r w:rsidR="00DC33E5">
        <w:rPr>
          <w:bCs/>
        </w:rPr>
        <w:t>a</w:t>
      </w:r>
      <w:r>
        <w:rPr>
          <w:bCs/>
        </w:rPr>
        <w:t xml:space="preserve">ngen ihn, in schneller Abfolge Stellen anzunehmen, </w:t>
      </w:r>
      <w:r w:rsidR="00733467">
        <w:rPr>
          <w:bCs/>
        </w:rPr>
        <w:t>die ihm allesamt kein Glück brachten</w:t>
      </w:r>
      <w:r>
        <w:rPr>
          <w:bCs/>
        </w:rPr>
        <w:t xml:space="preserve">. Als begeisterter Humanist wurde er Mitglied der </w:t>
      </w:r>
      <w:r w:rsidRPr="00733467">
        <w:rPr>
          <w:bCs/>
          <w:i/>
          <w:iCs/>
        </w:rPr>
        <w:t>Accademia degli Umoristi</w:t>
      </w:r>
      <w:r>
        <w:rPr>
          <w:bCs/>
        </w:rPr>
        <w:t xml:space="preserve">, einer </w:t>
      </w:r>
      <w:r w:rsidR="00733467">
        <w:rPr>
          <w:bCs/>
        </w:rPr>
        <w:t>Vereinigung</w:t>
      </w:r>
      <w:r>
        <w:rPr>
          <w:bCs/>
        </w:rPr>
        <w:t xml:space="preserve">, der </w:t>
      </w:r>
      <w:r w:rsidR="00DC33E5">
        <w:rPr>
          <w:bCs/>
        </w:rPr>
        <w:t xml:space="preserve">beispielsweise </w:t>
      </w:r>
      <w:r>
        <w:rPr>
          <w:bCs/>
        </w:rPr>
        <w:t xml:space="preserve">auch Papst Urban VIII. besonders verbunden war. Durch die hier erworbenen Kontakt bekam Rossi eine Stelle an der Römischen Kurie. Von 1610 bis 1623 war er </w:t>
      </w:r>
      <w:r w:rsidR="00DC33E5">
        <w:rPr>
          <w:bCs/>
        </w:rPr>
        <w:t xml:space="preserve">dann </w:t>
      </w:r>
      <w:r>
        <w:rPr>
          <w:bCs/>
        </w:rPr>
        <w:t>Privatsekretär von Kardinal Alessandro Damasceni Peretti di Montalto</w:t>
      </w:r>
      <w:r w:rsidR="00DC33E5">
        <w:rPr>
          <w:bCs/>
        </w:rPr>
        <w:t xml:space="preserve">, den er allerdings als undankbaren Dienstherren charakterisierte. Nach dem Tod des Kardinals 1623 zog sich Rossi in sein Privatleben zurück und verbrachte den Rest seines Lebens </w:t>
      </w:r>
      <w:r w:rsidR="00733467">
        <w:rPr>
          <w:bCs/>
        </w:rPr>
        <w:t>am</w:t>
      </w:r>
      <w:r w:rsidR="00DC33E5">
        <w:rPr>
          <w:bCs/>
        </w:rPr>
        <w:t xml:space="preserve"> Monte Mario am Rande Roms. Er starb im Jahr 1647.</w:t>
      </w:r>
    </w:p>
    <w:p w14:paraId="3E9A6D81" w14:textId="77777777" w:rsidR="004155B4" w:rsidRPr="004155B4" w:rsidRDefault="004155B4" w:rsidP="00EA09A4">
      <w:pPr>
        <w:pStyle w:val="KeinLeerraum"/>
        <w:rPr>
          <w:bCs/>
        </w:rPr>
      </w:pPr>
    </w:p>
    <w:p w14:paraId="011E495D" w14:textId="77777777" w:rsidR="00EA09A4" w:rsidRDefault="00EA09A4" w:rsidP="00EA09A4">
      <w:pPr>
        <w:pStyle w:val="KeinLeerraum"/>
        <w:rPr>
          <w:b/>
          <w:u w:val="single"/>
        </w:rPr>
      </w:pPr>
      <w:r>
        <w:rPr>
          <w:b/>
          <w:u w:val="single"/>
        </w:rPr>
        <w:t>Werk</w:t>
      </w:r>
    </w:p>
    <w:p w14:paraId="01F134EE" w14:textId="77777777" w:rsidR="00EA09A4" w:rsidRDefault="00EA09A4" w:rsidP="00EA09A4">
      <w:pPr>
        <w:pStyle w:val="KeinLeerraum"/>
        <w:rPr>
          <w:bCs/>
        </w:rPr>
      </w:pPr>
    </w:p>
    <w:p w14:paraId="08D18D07" w14:textId="47907543" w:rsidR="00DC33E5" w:rsidRDefault="00733467" w:rsidP="00EA09A4">
      <w:pPr>
        <w:pStyle w:val="KeinLeerraum"/>
        <w:rPr>
          <w:bCs/>
        </w:rPr>
      </w:pPr>
      <w:r>
        <w:rPr>
          <w:bCs/>
        </w:rPr>
        <w:t xml:space="preserve">Neben kleineren Werken – </w:t>
      </w:r>
      <w:r w:rsidR="00DC33E5">
        <w:rPr>
          <w:bCs/>
        </w:rPr>
        <w:t xml:space="preserve">ein </w:t>
      </w:r>
      <w:r w:rsidR="002317CE">
        <w:rPr>
          <w:bCs/>
        </w:rPr>
        <w:t>stattliches</w:t>
      </w:r>
      <w:r w:rsidR="00DC33E5">
        <w:rPr>
          <w:bCs/>
        </w:rPr>
        <w:t xml:space="preserve"> Brief</w:t>
      </w:r>
      <w:r w:rsidR="002317CE">
        <w:rPr>
          <w:bCs/>
        </w:rPr>
        <w:t>corpus</w:t>
      </w:r>
      <w:r>
        <w:rPr>
          <w:bCs/>
        </w:rPr>
        <w:t>,</w:t>
      </w:r>
      <w:r w:rsidR="00DC33E5">
        <w:rPr>
          <w:bCs/>
        </w:rPr>
        <w:t xml:space="preserve"> eine Sammlung von christlich-philosophischen Reden (</w:t>
      </w:r>
      <w:r w:rsidR="00DC33E5" w:rsidRPr="00DC33E5">
        <w:rPr>
          <w:bCs/>
          <w:i/>
          <w:iCs/>
        </w:rPr>
        <w:t>Orationes novem</w:t>
      </w:r>
      <w:r w:rsidR="00DC33E5">
        <w:rPr>
          <w:bCs/>
        </w:rPr>
        <w:t>, Rom 1603)</w:t>
      </w:r>
      <w:r>
        <w:rPr>
          <w:bCs/>
        </w:rPr>
        <w:t>, eine</w:t>
      </w:r>
      <w:r w:rsidR="00DC33E5">
        <w:rPr>
          <w:bCs/>
        </w:rPr>
        <w:t xml:space="preserve"> Gedichtsammlung </w:t>
      </w:r>
      <w:r w:rsidR="00DC33E5" w:rsidRPr="00DC33E5">
        <w:rPr>
          <w:bCs/>
          <w:i/>
          <w:iCs/>
        </w:rPr>
        <w:t>Rime spirituali</w:t>
      </w:r>
      <w:r>
        <w:rPr>
          <w:bCs/>
        </w:rPr>
        <w:t xml:space="preserve"> (1629) – ist Rossi v.a. für zwei Werke bekannt, in denen er jeweils einen kritischen Blick auf seine Zeit und v.a. auf die agierenden Personen wirft: Die </w:t>
      </w:r>
      <w:r w:rsidRPr="00DC33E5">
        <w:rPr>
          <w:bCs/>
          <w:i/>
          <w:iCs/>
        </w:rPr>
        <w:t>Pinacotheca imaginum illustrium</w:t>
      </w:r>
      <w:r>
        <w:rPr>
          <w:bCs/>
          <w:i/>
          <w:iCs/>
        </w:rPr>
        <w:t xml:space="preserve"> </w:t>
      </w:r>
      <w:r w:rsidR="002317CE">
        <w:rPr>
          <w:bCs/>
        </w:rPr>
        <w:t xml:space="preserve">(Köln 1643) </w:t>
      </w:r>
      <w:r>
        <w:rPr>
          <w:bCs/>
        </w:rPr>
        <w:t>ist eine Sammlung von zeitgenössischen Biographien</w:t>
      </w:r>
      <w:r>
        <w:rPr>
          <w:bCs/>
        </w:rPr>
        <w:t xml:space="preserve">, die ein interessantes Sittebild Roms um die Mitte des 17. Jahrhunderts bieten. Ebenso zeitkritisch ist sein </w:t>
      </w:r>
      <w:r w:rsidR="00DC33E5">
        <w:rPr>
          <w:bCs/>
        </w:rPr>
        <w:t xml:space="preserve">Roman </w:t>
      </w:r>
      <w:r w:rsidR="00DC33E5" w:rsidRPr="00DC33E5">
        <w:rPr>
          <w:bCs/>
          <w:i/>
          <w:iCs/>
        </w:rPr>
        <w:t>Eudemiae libri VIII</w:t>
      </w:r>
      <w:r w:rsidR="00DC33E5">
        <w:rPr>
          <w:bCs/>
        </w:rPr>
        <w:t xml:space="preserve">, der zuerst unter dem Pseudonym Ianus Nicius Erythraeus 1637 in Leiden gedruckt wurde. </w:t>
      </w:r>
      <w:r>
        <w:rPr>
          <w:bCs/>
        </w:rPr>
        <w:t xml:space="preserve">Hinter der spannenden fiktiven Geschichte und hinter den Gestalten, die hier in einem fernen, unbekannten Land auftreten, verbergen sich Rossis Zeitgenossen, denen hier (den Gepflogenheiten der Gattung des frühneuzeitlichen Romans folgend) ein Spiegel vorgehalten wird. </w:t>
      </w:r>
    </w:p>
    <w:p w14:paraId="4BBA62AE" w14:textId="77777777" w:rsidR="00DC33E5" w:rsidRPr="00DC33E5" w:rsidRDefault="00DC33E5" w:rsidP="00EA09A4">
      <w:pPr>
        <w:pStyle w:val="KeinLeerraum"/>
        <w:rPr>
          <w:bCs/>
        </w:rPr>
      </w:pPr>
    </w:p>
    <w:p w14:paraId="1D882E29" w14:textId="7A45A154" w:rsidR="00EA09A4" w:rsidRDefault="00EA09A4" w:rsidP="00EA09A4">
      <w:pPr>
        <w:pStyle w:val="KeinLeerraum"/>
        <w:rPr>
          <w:b/>
          <w:u w:val="single"/>
        </w:rPr>
      </w:pPr>
      <w:r>
        <w:rPr>
          <w:b/>
          <w:u w:val="single"/>
        </w:rPr>
        <w:t>Hintergründe zum Text</w:t>
      </w:r>
    </w:p>
    <w:p w14:paraId="5C4B0DDF" w14:textId="466015AE" w:rsidR="00AA2312" w:rsidRDefault="00AA2312" w:rsidP="00EA09A4">
      <w:pPr>
        <w:pStyle w:val="KeinLeerraum"/>
        <w:rPr>
          <w:b/>
          <w:u w:val="single"/>
        </w:rPr>
      </w:pPr>
    </w:p>
    <w:p w14:paraId="6F2C7CBD" w14:textId="35F6D131" w:rsidR="00AA2312" w:rsidRDefault="00733467" w:rsidP="00EA09A4">
      <w:pPr>
        <w:pStyle w:val="KeinLeerraum"/>
        <w:rPr>
          <w:bCs/>
        </w:rPr>
      </w:pPr>
      <w:r>
        <w:rPr>
          <w:bCs/>
        </w:rPr>
        <w:t>#Rossi, #Roman, #fiktive Reiseliteratur, #Utopie, #Prosalektüre (mittelschwer), #Satire, #kritische Literatur, #Schlüsselroman</w:t>
      </w:r>
    </w:p>
    <w:p w14:paraId="0245BA9C" w14:textId="77777777" w:rsidR="004155B4" w:rsidRDefault="004155B4" w:rsidP="00EA09A4">
      <w:pPr>
        <w:pStyle w:val="KeinLeerraum"/>
        <w:rPr>
          <w:bCs/>
        </w:rPr>
      </w:pPr>
    </w:p>
    <w:p w14:paraId="35E0E03D" w14:textId="77777777" w:rsidR="00733467" w:rsidRDefault="00733467">
      <w:pPr>
        <w:rPr>
          <w:b/>
          <w:bCs/>
          <w:sz w:val="20"/>
        </w:rPr>
      </w:pPr>
      <w:r>
        <w:rPr>
          <w:b/>
          <w:bCs/>
        </w:rPr>
        <w:br w:type="page"/>
      </w:r>
    </w:p>
    <w:p w14:paraId="769683F2" w14:textId="2D0F0FE0" w:rsidR="004155B4" w:rsidRPr="004155B4" w:rsidRDefault="004155B4" w:rsidP="004155B4">
      <w:pPr>
        <w:pStyle w:val="KeinLeerraum"/>
        <w:rPr>
          <w:b/>
          <w:bCs/>
        </w:rPr>
      </w:pPr>
      <w:r w:rsidRPr="004155B4">
        <w:rPr>
          <w:b/>
          <w:bCs/>
        </w:rPr>
        <w:lastRenderedPageBreak/>
        <w:t>Lösungen</w:t>
      </w:r>
    </w:p>
    <w:p w14:paraId="0750E10A" w14:textId="77777777" w:rsidR="004155B4" w:rsidRPr="004155B4" w:rsidRDefault="004155B4" w:rsidP="004155B4">
      <w:pPr>
        <w:pStyle w:val="KeinLeerraum"/>
        <w:rPr>
          <w:bCs/>
        </w:rPr>
      </w:pPr>
    </w:p>
    <w:p w14:paraId="44D5F581" w14:textId="77777777" w:rsidR="004155B4" w:rsidRPr="004155B4" w:rsidRDefault="004155B4" w:rsidP="004155B4">
      <w:pPr>
        <w:pStyle w:val="KeinLeerraum"/>
        <w:rPr>
          <w:b/>
          <w:bCs/>
          <w:u w:val="single"/>
        </w:rPr>
      </w:pPr>
      <w:r w:rsidRPr="004155B4">
        <w:rPr>
          <w:b/>
          <w:bCs/>
          <w:u w:val="single"/>
        </w:rPr>
        <w:t xml:space="preserve">Aufträge zur Vorerschließung: </w:t>
      </w:r>
    </w:p>
    <w:p w14:paraId="5F382A88" w14:textId="77777777" w:rsidR="004155B4" w:rsidRPr="004155B4" w:rsidRDefault="004155B4" w:rsidP="004155B4">
      <w:pPr>
        <w:pStyle w:val="KeinLeerraum"/>
        <w:rPr>
          <w:bCs/>
        </w:rPr>
      </w:pPr>
    </w:p>
    <w:p w14:paraId="08C486FD" w14:textId="77777777" w:rsidR="004155B4" w:rsidRPr="004155B4" w:rsidRDefault="004155B4" w:rsidP="004155B4">
      <w:pPr>
        <w:pStyle w:val="KeinLeerraum"/>
        <w:rPr>
          <w:bCs/>
        </w:rPr>
      </w:pPr>
      <w:r w:rsidRPr="004155B4">
        <w:rPr>
          <w:bCs/>
        </w:rPr>
        <w:t>(1) Informieren Sie sich über die Regierungszeit des römischen Kaisers Tiberius, und im Speziellen über Seianus. Die Geschichte seiner Verschwörung stellt den Ausgangspunkt für Rossis Erzählung dar.</w:t>
      </w:r>
    </w:p>
    <w:p w14:paraId="767B5ABE" w14:textId="77777777" w:rsidR="004155B4" w:rsidRDefault="004155B4" w:rsidP="004155B4">
      <w:pPr>
        <w:pStyle w:val="KeinLeerraum"/>
        <w:rPr>
          <w:bCs/>
        </w:rPr>
      </w:pPr>
    </w:p>
    <w:p w14:paraId="5097CF38" w14:textId="77777777" w:rsidR="00A14739" w:rsidRDefault="00733467" w:rsidP="004155B4">
      <w:pPr>
        <w:pStyle w:val="KeinLeerraum"/>
        <w:rPr>
          <w:bCs/>
        </w:rPr>
      </w:pPr>
      <w:r>
        <w:rPr>
          <w:bCs/>
        </w:rPr>
        <w:t xml:space="preserve">Tiberius wurde von Kaiser Augustus adoptiert und folgte diesem in der Herschaft über das römische Reiche von 14–37 n.Chr. nach. </w:t>
      </w:r>
      <w:r w:rsidR="00A14739">
        <w:rPr>
          <w:bCs/>
        </w:rPr>
        <w:t xml:space="preserve">Seine militärischen Aktivitäten in den Provinzen Germanien bzw. Pannonien, Illyrien und Raetien waren für die Entwicklung in diesen Regionen entscheidend. Gegen Ende seines Lebens zog sich Tiberius aus Rom zurück und herrschte von der Insel Capri aus. Der römische Historiker Tacitus lässt Tiberius in einem besonders schlechten Licht erscheinen. </w:t>
      </w:r>
    </w:p>
    <w:p w14:paraId="72D6196B" w14:textId="2B81C1FA" w:rsidR="00733467" w:rsidRDefault="00A14739" w:rsidP="004155B4">
      <w:pPr>
        <w:pStyle w:val="KeinLeerraum"/>
        <w:rPr>
          <w:bCs/>
        </w:rPr>
      </w:pPr>
      <w:r>
        <w:rPr>
          <w:bCs/>
        </w:rPr>
        <w:t xml:space="preserve">Seianus, eigentlich Lucius Aelius Seianus, war Präfekt der kaiserlichen Prätorianergarde und hatte beste Beziehungen zu Kaiser Tiberius. Nach dem Rückzug des Kaisers aus Rom wurde Sejan zum mächtigsten Mann in der Hauptstadt. Es ist unklar, durch welche genauen Umstände (Verschwörung?) es letztlich zu Sejans Sturz kam; jedenfalls ließ ihn Tiberius im Jahr 31 n.Chr. verhaften und hinrichten. Über ihn wurde die </w:t>
      </w:r>
      <w:r w:rsidRPr="00A14739">
        <w:rPr>
          <w:bCs/>
          <w:i/>
          <w:iCs/>
        </w:rPr>
        <w:t>damnatio memoriae</w:t>
      </w:r>
      <w:r>
        <w:rPr>
          <w:bCs/>
        </w:rPr>
        <w:t xml:space="preserve"> verhängt. </w:t>
      </w:r>
    </w:p>
    <w:p w14:paraId="21B21C6B" w14:textId="77777777" w:rsidR="00733467" w:rsidRPr="004155B4" w:rsidRDefault="00733467" w:rsidP="004155B4">
      <w:pPr>
        <w:pStyle w:val="KeinLeerraum"/>
        <w:rPr>
          <w:bCs/>
        </w:rPr>
      </w:pPr>
    </w:p>
    <w:p w14:paraId="75552C1F" w14:textId="77777777" w:rsidR="004155B4" w:rsidRPr="004155B4" w:rsidRDefault="004155B4" w:rsidP="004155B4">
      <w:pPr>
        <w:pStyle w:val="KeinLeerraum"/>
        <w:rPr>
          <w:bCs/>
        </w:rPr>
      </w:pPr>
      <w:r w:rsidRPr="004155B4">
        <w:rPr>
          <w:bCs/>
        </w:rPr>
        <w:t>(2) Informieren Sie sich über Papst Urban VIII.</w:t>
      </w:r>
    </w:p>
    <w:p w14:paraId="5F8AA043" w14:textId="77777777" w:rsidR="004155B4" w:rsidRDefault="004155B4" w:rsidP="004155B4">
      <w:pPr>
        <w:pStyle w:val="KeinLeerraum"/>
        <w:rPr>
          <w:bCs/>
          <w:lang w:val="de-AT"/>
        </w:rPr>
      </w:pPr>
    </w:p>
    <w:p w14:paraId="64E79DE1" w14:textId="655B3C1A" w:rsidR="00A14739" w:rsidRPr="004155B4" w:rsidRDefault="00A14739" w:rsidP="004155B4">
      <w:pPr>
        <w:pStyle w:val="KeinLeerraum"/>
        <w:rPr>
          <w:bCs/>
          <w:lang w:val="de-AT"/>
        </w:rPr>
      </w:pPr>
      <w:r>
        <w:rPr>
          <w:bCs/>
          <w:lang w:val="de-AT"/>
        </w:rPr>
        <w:t xml:space="preserve">Maffeo Barberini (1568–1644) saß von 1623–1644 als Papst Urban VIII. auf dem Stuhl Petri. </w:t>
      </w:r>
      <w:r w:rsidR="00F57AE3">
        <w:rPr>
          <w:bCs/>
          <w:lang w:val="de-AT"/>
        </w:rPr>
        <w:t xml:space="preserve">Zu seinen vielen Interessen zählte auch die Literatur: Von ihm stammen zahlreiche lateinische Gedichte und er förderte auch zahlreiche lateinische Dichter seiner Zeit. </w:t>
      </w:r>
    </w:p>
    <w:p w14:paraId="6433260B" w14:textId="77777777" w:rsidR="004155B4" w:rsidRPr="004155B4" w:rsidRDefault="004155B4" w:rsidP="004155B4">
      <w:pPr>
        <w:pStyle w:val="KeinLeerraum"/>
        <w:rPr>
          <w:bCs/>
        </w:rPr>
      </w:pPr>
    </w:p>
    <w:p w14:paraId="22C5668D" w14:textId="77777777" w:rsidR="00F57AE3" w:rsidRDefault="00F57AE3">
      <w:pPr>
        <w:rPr>
          <w:b/>
          <w:bCs/>
          <w:sz w:val="20"/>
          <w:u w:val="single"/>
        </w:rPr>
      </w:pPr>
      <w:r>
        <w:rPr>
          <w:b/>
          <w:bCs/>
          <w:u w:val="single"/>
        </w:rPr>
        <w:br w:type="page"/>
      </w:r>
    </w:p>
    <w:p w14:paraId="19476FEE" w14:textId="781D9AB7" w:rsidR="004155B4" w:rsidRPr="004155B4" w:rsidRDefault="004155B4" w:rsidP="004155B4">
      <w:pPr>
        <w:pStyle w:val="KeinLeerraum"/>
        <w:rPr>
          <w:b/>
          <w:bCs/>
          <w:u w:val="single"/>
        </w:rPr>
      </w:pPr>
      <w:r w:rsidRPr="004155B4">
        <w:rPr>
          <w:b/>
          <w:bCs/>
          <w:u w:val="single"/>
        </w:rPr>
        <w:lastRenderedPageBreak/>
        <w:t>Von Rom in ein fernes Land (Eudemia 1,1)</w:t>
      </w:r>
    </w:p>
    <w:p w14:paraId="649DC192" w14:textId="77777777" w:rsidR="004155B4" w:rsidRPr="004155B4" w:rsidRDefault="004155B4" w:rsidP="004155B4">
      <w:pPr>
        <w:pStyle w:val="KeinLeerraum"/>
        <w:rPr>
          <w:bCs/>
          <w:lang w:val="de-AT"/>
        </w:rPr>
      </w:pPr>
    </w:p>
    <w:p w14:paraId="1317DC27" w14:textId="536E4F09" w:rsidR="004155B4" w:rsidRPr="004155B4" w:rsidRDefault="00F57AE3" w:rsidP="004155B4">
      <w:pPr>
        <w:pStyle w:val="KeinLeerraum"/>
        <w:rPr>
          <w:bCs/>
          <w:lang w:val="de-AT"/>
        </w:rPr>
      </w:pPr>
      <w:r>
        <w:rPr>
          <w:bCs/>
          <w:lang w:val="de-AT"/>
        </w:rPr>
        <w:t xml:space="preserve">Übersetzung: </w:t>
      </w:r>
      <w:r w:rsidR="004155B4" w:rsidRPr="004155B4">
        <w:rPr>
          <w:bCs/>
          <w:lang w:val="de-AT"/>
        </w:rPr>
        <w:t>Schon war die Verschwörung des Sejan öffentlich zu Tage getreten und das grausame Wesen des Tiberius war in Wildheiten aller Art ausgebrochen, als ich, Flavius Vopiscus Niger, zusammen mit Paulus Aemilius Verus – wir beide waren als Beteiligte dieser Verschwörung wie in einem Trojanischen Pferd eingeschlossen – aus Furcht vor Tiberius’ Wildheit in der Nacht heimlich ein Schiff bestiegen, das nach Afrika ablegte; so wollten wir uns in die entferntesten Gebiete der Erde begeben, wo man weder die Namen Tiberius noch Rom je gehört hatte. Doch die Glücksgöttin Fortuna kam unseren Wünschen großzügiger, als wir es gewünscht hatten, entgegen. Denn nachdem wir eine Zeit lang bei ruhigem und sanftem Meer vorankamen, begann es am zehnten Tag unbarmherzig zu wüten. Denn es brauste ganz plötzlich auf, von überall her brachen Winde los, und es wütete derart, dass es uns nach einigen Monaten schiffbrüchig und fast tot – wir hatten fast unser ganzes Gepäck verloren – an weit entfernte, unbekannte Landstriche verschlug. Da sammelten wir unsere Habseligkeiten zusammen, unter denen sich noch einige Perlen und eine große Menge Gold befand, und gingen an Land.</w:t>
      </w:r>
    </w:p>
    <w:p w14:paraId="15657D0B" w14:textId="77777777" w:rsidR="004155B4" w:rsidRPr="004155B4" w:rsidRDefault="004155B4" w:rsidP="004155B4">
      <w:pPr>
        <w:pStyle w:val="KeinLeerraum"/>
        <w:rPr>
          <w:bCs/>
          <w:lang w:val="de-AT"/>
        </w:rPr>
      </w:pPr>
    </w:p>
    <w:p w14:paraId="717ABD4D" w14:textId="77777777" w:rsidR="004155B4" w:rsidRPr="004155B4" w:rsidRDefault="004155B4" w:rsidP="004155B4">
      <w:pPr>
        <w:pStyle w:val="KeinLeerraum"/>
        <w:rPr>
          <w:bCs/>
          <w:iCs/>
        </w:rPr>
      </w:pPr>
      <w:r w:rsidRPr="004155B4">
        <w:rPr>
          <w:bCs/>
        </w:rPr>
        <w:t xml:space="preserve">Arbeitsaufträge: </w:t>
      </w:r>
      <w:r w:rsidRPr="004155B4">
        <w:rPr>
          <w:bCs/>
          <w:iCs/>
        </w:rPr>
        <w:t>Sammeln Sie Belege im Text, die die enormen Naturgewalten beschreiben, die Flavius und Paulus aus der ihnen bekannten Welt verschlagen. Warum war es dem Autor wohl wichtig, die Länge dieser Reise und die Wucht der Gefahren so ausführlich zu schildern?</w:t>
      </w:r>
    </w:p>
    <w:p w14:paraId="0CBD168E" w14:textId="77777777" w:rsidR="004155B4" w:rsidRPr="004155B4" w:rsidRDefault="004155B4" w:rsidP="004155B4">
      <w:pPr>
        <w:pStyle w:val="KeinLeerraum"/>
        <w:rPr>
          <w:bCs/>
          <w:lang w:val="de-AT"/>
        </w:rPr>
      </w:pPr>
    </w:p>
    <w:p w14:paraId="4D17087F" w14:textId="77777777" w:rsidR="004155B4" w:rsidRPr="004155B4" w:rsidRDefault="004155B4" w:rsidP="004155B4">
      <w:pPr>
        <w:pStyle w:val="KeinLeerraum"/>
        <w:rPr>
          <w:bCs/>
        </w:rPr>
      </w:pPr>
      <w:r w:rsidRPr="004155B4">
        <w:rPr>
          <w:bCs/>
        </w:rPr>
        <w:t>saevo et implacabili</w:t>
      </w:r>
    </w:p>
    <w:p w14:paraId="07ADD1D9" w14:textId="77777777" w:rsidR="004155B4" w:rsidRPr="004155B4" w:rsidRDefault="004155B4" w:rsidP="004155B4">
      <w:pPr>
        <w:pStyle w:val="KeinLeerraum"/>
        <w:rPr>
          <w:bCs/>
        </w:rPr>
      </w:pPr>
      <w:r w:rsidRPr="004155B4">
        <w:rPr>
          <w:bCs/>
        </w:rPr>
        <w:t>subito inhorruit</w:t>
      </w:r>
    </w:p>
    <w:p w14:paraId="32581FEA" w14:textId="77777777" w:rsidR="004155B4" w:rsidRPr="004155B4" w:rsidRDefault="004155B4" w:rsidP="004155B4">
      <w:pPr>
        <w:pStyle w:val="KeinLeerraum"/>
        <w:rPr>
          <w:bCs/>
        </w:rPr>
      </w:pPr>
      <w:r w:rsidRPr="004155B4">
        <w:rPr>
          <w:bCs/>
        </w:rPr>
        <w:t>erumpentibus undique ventis</w:t>
      </w:r>
    </w:p>
    <w:p w14:paraId="79CD22AE" w14:textId="77777777" w:rsidR="004155B4" w:rsidRPr="004155B4" w:rsidRDefault="004155B4" w:rsidP="004155B4">
      <w:pPr>
        <w:pStyle w:val="KeinLeerraum"/>
        <w:rPr>
          <w:bCs/>
        </w:rPr>
      </w:pPr>
      <w:r w:rsidRPr="004155B4">
        <w:rPr>
          <w:bCs/>
        </w:rPr>
        <w:t>desaeviit</w:t>
      </w:r>
    </w:p>
    <w:p w14:paraId="4DB862C6" w14:textId="77777777" w:rsidR="004155B4" w:rsidRPr="004155B4" w:rsidRDefault="004155B4" w:rsidP="004155B4">
      <w:pPr>
        <w:pStyle w:val="KeinLeerraum"/>
        <w:rPr>
          <w:bCs/>
        </w:rPr>
      </w:pPr>
      <w:r w:rsidRPr="004155B4">
        <w:rPr>
          <w:bCs/>
        </w:rPr>
        <w:t>naufragos nos</w:t>
      </w:r>
    </w:p>
    <w:p w14:paraId="35B21F9F" w14:textId="77777777" w:rsidR="004155B4" w:rsidRPr="004155B4" w:rsidRDefault="004155B4" w:rsidP="004155B4">
      <w:pPr>
        <w:pStyle w:val="KeinLeerraum"/>
        <w:rPr>
          <w:bCs/>
          <w:lang w:val="de-AT"/>
        </w:rPr>
      </w:pPr>
      <w:r w:rsidRPr="004155B4">
        <w:rPr>
          <w:bCs/>
        </w:rPr>
        <w:t>paene perditos</w:t>
      </w:r>
    </w:p>
    <w:p w14:paraId="0D73DA80" w14:textId="77777777" w:rsidR="004155B4" w:rsidRPr="004155B4" w:rsidRDefault="004155B4" w:rsidP="004155B4">
      <w:pPr>
        <w:pStyle w:val="KeinLeerraum"/>
        <w:rPr>
          <w:bCs/>
          <w:lang w:val="de-AT"/>
        </w:rPr>
      </w:pPr>
      <w:r w:rsidRPr="004155B4">
        <w:rPr>
          <w:bCs/>
        </w:rPr>
        <w:t>in longinquas et incertas regiones</w:t>
      </w:r>
    </w:p>
    <w:p w14:paraId="30921BC5" w14:textId="77777777" w:rsidR="004155B4" w:rsidRPr="004155B4" w:rsidRDefault="004155B4" w:rsidP="004155B4">
      <w:pPr>
        <w:pStyle w:val="KeinLeerraum"/>
        <w:rPr>
          <w:bCs/>
          <w:lang w:val="de-AT"/>
        </w:rPr>
      </w:pPr>
    </w:p>
    <w:p w14:paraId="7040220A" w14:textId="77777777" w:rsidR="004155B4" w:rsidRPr="004155B4" w:rsidRDefault="004155B4" w:rsidP="004155B4">
      <w:pPr>
        <w:pStyle w:val="KeinLeerraum"/>
        <w:rPr>
          <w:bCs/>
          <w:lang w:val="de-AT"/>
        </w:rPr>
      </w:pPr>
      <w:r w:rsidRPr="004155B4">
        <w:rPr>
          <w:bCs/>
          <w:lang w:val="de-AT"/>
        </w:rPr>
        <w:t xml:space="preserve">Durch die Gewlt des Seesturmes soll die Grenze zwischen der geographisch und historisch gut bekannten Welt und der fiktiven Welt markiert und als eine charakterisiert werden, die nicht leicht wieder überschritten werden kann (vgl. Swift, </w:t>
      </w:r>
      <w:r w:rsidRPr="004155B4">
        <w:rPr>
          <w:bCs/>
          <w:i/>
          <w:iCs/>
          <w:lang w:val="de-AT"/>
        </w:rPr>
        <w:t>Gullivers Reisen</w:t>
      </w:r>
      <w:r w:rsidRPr="004155B4">
        <w:rPr>
          <w:bCs/>
          <w:lang w:val="de-AT"/>
        </w:rPr>
        <w:t>).</w:t>
      </w:r>
    </w:p>
    <w:p w14:paraId="6766D2CA" w14:textId="77777777" w:rsidR="004155B4" w:rsidRPr="004155B4" w:rsidRDefault="004155B4" w:rsidP="004155B4">
      <w:pPr>
        <w:pStyle w:val="KeinLeerraum"/>
        <w:rPr>
          <w:bCs/>
          <w:lang w:val="de-AT"/>
        </w:rPr>
      </w:pPr>
    </w:p>
    <w:p w14:paraId="6EB184A5" w14:textId="77777777" w:rsidR="004155B4" w:rsidRPr="004155B4" w:rsidRDefault="004155B4" w:rsidP="004155B4">
      <w:pPr>
        <w:pStyle w:val="KeinLeerraum"/>
        <w:rPr>
          <w:bCs/>
          <w:u w:val="single"/>
        </w:rPr>
      </w:pPr>
      <w:r w:rsidRPr="004155B4">
        <w:rPr>
          <w:bCs/>
          <w:u w:val="single"/>
        </w:rPr>
        <w:br w:type="page"/>
      </w:r>
    </w:p>
    <w:p w14:paraId="2B3A920C" w14:textId="77777777" w:rsidR="004155B4" w:rsidRPr="00F57AE3" w:rsidRDefault="004155B4" w:rsidP="004155B4">
      <w:pPr>
        <w:pStyle w:val="KeinLeerraum"/>
        <w:rPr>
          <w:b/>
          <w:u w:val="single"/>
        </w:rPr>
      </w:pPr>
      <w:r w:rsidRPr="00F57AE3">
        <w:rPr>
          <w:b/>
          <w:u w:val="single"/>
        </w:rPr>
        <w:lastRenderedPageBreak/>
        <w:t>Ein einheimischer Führer (Eudemia 1,7)</w:t>
      </w:r>
    </w:p>
    <w:p w14:paraId="0101A39D" w14:textId="77777777" w:rsidR="004155B4" w:rsidRPr="004155B4" w:rsidRDefault="004155B4" w:rsidP="004155B4">
      <w:pPr>
        <w:pStyle w:val="KeinLeerraum"/>
        <w:rPr>
          <w:bCs/>
          <w:lang w:val="de-AT"/>
        </w:rPr>
      </w:pPr>
    </w:p>
    <w:p w14:paraId="36EE7BED" w14:textId="6787087A" w:rsidR="004155B4" w:rsidRPr="004155B4" w:rsidRDefault="00F57AE3" w:rsidP="004155B4">
      <w:pPr>
        <w:pStyle w:val="KeinLeerraum"/>
        <w:rPr>
          <w:bCs/>
          <w:lang w:val="de-AT"/>
        </w:rPr>
      </w:pPr>
      <w:r>
        <w:rPr>
          <w:bCs/>
          <w:lang w:val="de-AT"/>
        </w:rPr>
        <w:t xml:space="preserve">Übersetzung: </w:t>
      </w:r>
      <w:r w:rsidR="004155B4" w:rsidRPr="004155B4">
        <w:rPr>
          <w:bCs/>
          <w:lang w:val="de-AT"/>
        </w:rPr>
        <w:t>Siehe, da zeigte sich uns ein Mann, vom Äußeren her freilich ein Fremder, doch im Antlitz sehr fein und gänzlich wie ein Römer. Als er uns erblickte, schaute er zum Himmel auf und sagte: „Ich danke dir, höchster Sonnengott, und auch euch übrigen, ihr Himmlischen, dass ich nun gegen alle Erwartung hier in dieser Gegend die edelsten jungen Leute erblicke, offenbar Land</w:t>
      </w:r>
      <w:r w:rsidR="002317CE">
        <w:rPr>
          <w:bCs/>
          <w:lang w:val="de-AT"/>
        </w:rPr>
        <w:t>sleute</w:t>
      </w:r>
      <w:r w:rsidR="004155B4" w:rsidRPr="004155B4">
        <w:rPr>
          <w:bCs/>
          <w:lang w:val="de-AT"/>
        </w:rPr>
        <w:t xml:space="preserve"> von mir. Doch welcher Schicksalschlag hat euch hierher verschlagen? Lasst es mich nur wissen, denn ich will euch mit Rat und Tat zur Seite stehen!“ Ich antwortete ihm: „Das wilde Wesen des Tiberius und die vor kurzem aufgedeckte Verschwörung des Sejan – wir bekennen beide, dass wir daran beteiligt waren – ließ uns die Flucht ergreifen, und ein Seesturm hat uns dann an diesen Ort verschlagen.“</w:t>
      </w:r>
    </w:p>
    <w:p w14:paraId="76150E49" w14:textId="77777777" w:rsidR="004155B4" w:rsidRPr="004155B4" w:rsidRDefault="004155B4" w:rsidP="004155B4">
      <w:pPr>
        <w:pStyle w:val="KeinLeerraum"/>
        <w:rPr>
          <w:bCs/>
          <w:lang w:val="de-AT"/>
        </w:rPr>
      </w:pPr>
    </w:p>
    <w:p w14:paraId="20D1EDFF" w14:textId="77777777" w:rsidR="004155B4" w:rsidRPr="004155B4" w:rsidRDefault="004155B4" w:rsidP="004155B4">
      <w:pPr>
        <w:pStyle w:val="KeinLeerraum"/>
        <w:rPr>
          <w:bCs/>
          <w:lang w:val="de-AT"/>
        </w:rPr>
      </w:pPr>
    </w:p>
    <w:p w14:paraId="30A423A2" w14:textId="77777777" w:rsidR="004155B4" w:rsidRPr="004155B4" w:rsidRDefault="004155B4" w:rsidP="004155B4">
      <w:pPr>
        <w:pStyle w:val="KeinLeerraum"/>
        <w:rPr>
          <w:bCs/>
          <w:lang w:val="de-AT"/>
        </w:rPr>
      </w:pPr>
    </w:p>
    <w:p w14:paraId="23F7C915" w14:textId="77777777" w:rsidR="004155B4" w:rsidRPr="004155B4" w:rsidRDefault="004155B4" w:rsidP="004155B4">
      <w:pPr>
        <w:pStyle w:val="KeinLeerraum"/>
        <w:rPr>
          <w:bCs/>
          <w:lang w:val="de-AT"/>
        </w:rPr>
      </w:pPr>
    </w:p>
    <w:p w14:paraId="73E9EC30" w14:textId="77777777" w:rsidR="004155B4" w:rsidRPr="004155B4" w:rsidRDefault="004155B4" w:rsidP="004155B4">
      <w:pPr>
        <w:pStyle w:val="KeinLeerraum"/>
        <w:rPr>
          <w:bCs/>
        </w:rPr>
      </w:pPr>
      <w:r w:rsidRPr="004155B4">
        <w:rPr>
          <w:bCs/>
        </w:rPr>
        <w:br w:type="page"/>
      </w:r>
    </w:p>
    <w:p w14:paraId="7016EB2A" w14:textId="77777777" w:rsidR="004155B4" w:rsidRPr="00F57AE3" w:rsidRDefault="004155B4" w:rsidP="004155B4">
      <w:pPr>
        <w:pStyle w:val="KeinLeerraum"/>
        <w:rPr>
          <w:b/>
          <w:u w:val="single"/>
          <w:lang w:val="de-AT"/>
        </w:rPr>
      </w:pPr>
      <w:r w:rsidRPr="00F57AE3">
        <w:rPr>
          <w:b/>
          <w:u w:val="single"/>
        </w:rPr>
        <w:lastRenderedPageBreak/>
        <w:t>Gallonius’ Geschichte (Eudemia 1,7)</w:t>
      </w:r>
    </w:p>
    <w:p w14:paraId="3A48A2AB" w14:textId="77777777" w:rsidR="004155B4" w:rsidRPr="004155B4" w:rsidRDefault="004155B4" w:rsidP="004155B4">
      <w:pPr>
        <w:pStyle w:val="KeinLeerraum"/>
        <w:rPr>
          <w:bCs/>
          <w:lang w:val="de-AT"/>
        </w:rPr>
      </w:pPr>
      <w:r w:rsidRPr="004155B4">
        <w:rPr>
          <w:bCs/>
          <w:lang w:val="de-AT"/>
        </w:rPr>
        <w:t xml:space="preserve"> </w:t>
      </w:r>
    </w:p>
    <w:p w14:paraId="0F955011" w14:textId="0B943C6F" w:rsidR="004155B4" w:rsidRPr="004155B4" w:rsidRDefault="00F57AE3" w:rsidP="004155B4">
      <w:pPr>
        <w:pStyle w:val="KeinLeerraum"/>
        <w:rPr>
          <w:bCs/>
          <w:lang w:val="de-AT"/>
        </w:rPr>
      </w:pPr>
      <w:r>
        <w:rPr>
          <w:bCs/>
          <w:lang w:val="de-AT"/>
        </w:rPr>
        <w:t xml:space="preserve">Übersetzung: </w:t>
      </w:r>
      <w:r w:rsidR="004155B4" w:rsidRPr="004155B4">
        <w:rPr>
          <w:bCs/>
          <w:lang w:val="de-AT"/>
        </w:rPr>
        <w:t xml:space="preserve">Ich war einst Sejans Vertrauer, wenn er einen Rat benötigte. Ich bin nämlich eben jener Gallonius, der durch seine Leutseligkeit und seine lustigen Scherze bei allen beliebt war. Dann aber hatte ich genug von Rom und beschloss, nach Lissabon zu gehen und dort bei einem Freund von mir den </w:t>
      </w:r>
      <w:r w:rsidR="002317CE">
        <w:rPr>
          <w:bCs/>
          <w:lang w:val="de-AT"/>
        </w:rPr>
        <w:t>R</w:t>
      </w:r>
      <w:r w:rsidR="004155B4" w:rsidRPr="004155B4">
        <w:rPr>
          <w:bCs/>
          <w:lang w:val="de-AT"/>
        </w:rPr>
        <w:t>est meines Lebens zu verbringen. Vor nunmehr fünf Jahren habe ich alle Dinge, die mir wichtig waren, und die Bücher aller Dichter, Redner und Geschichtsschreiber eingepackt und zusammengeschnürt und habe ein Schiff bestiegen. Doch Neptun hat es mir nicht einfacher gemacht als euch. [...] Schließlich hat er mich, nachdem ich lange die Schrecken des Himmels und des Meeres erleiden musste, an diese Küste geworfen, die mir ebenso wie euch unbekannt war. Doch die Sache hat sich dann für mich nicht unglücklich entwickelt: Ich konnte nämlich nirgendwohin verschlagen werden, wo ich lieber hätte sein wollen, als auf diese Insel. Denn hier habe ich Menschen gefunden, die alle neben ein paar griechischen Worten Latein sprachen.</w:t>
      </w:r>
    </w:p>
    <w:p w14:paraId="6E2D5CC3" w14:textId="77777777" w:rsidR="004155B4" w:rsidRPr="004155B4" w:rsidRDefault="004155B4" w:rsidP="004155B4">
      <w:pPr>
        <w:pStyle w:val="KeinLeerraum"/>
        <w:rPr>
          <w:bCs/>
          <w:lang w:val="de-AT"/>
        </w:rPr>
      </w:pPr>
    </w:p>
    <w:p w14:paraId="5D4C94B5" w14:textId="77777777" w:rsidR="004155B4" w:rsidRPr="004155B4" w:rsidRDefault="004155B4" w:rsidP="004155B4">
      <w:pPr>
        <w:pStyle w:val="KeinLeerraum"/>
        <w:rPr>
          <w:bCs/>
        </w:rPr>
      </w:pPr>
    </w:p>
    <w:p w14:paraId="5DF1C4EF" w14:textId="77777777" w:rsidR="004155B4" w:rsidRPr="004155B4" w:rsidRDefault="004155B4" w:rsidP="004155B4">
      <w:pPr>
        <w:pStyle w:val="KeinLeerraum"/>
        <w:rPr>
          <w:bCs/>
        </w:rPr>
      </w:pPr>
      <w:r w:rsidRPr="004155B4">
        <w:rPr>
          <w:bCs/>
        </w:rPr>
        <w:br w:type="page"/>
      </w:r>
    </w:p>
    <w:p w14:paraId="1F1CF538" w14:textId="77777777" w:rsidR="004155B4" w:rsidRPr="00F57AE3" w:rsidRDefault="004155B4" w:rsidP="004155B4">
      <w:pPr>
        <w:pStyle w:val="KeinLeerraum"/>
        <w:rPr>
          <w:b/>
          <w:u w:val="single"/>
          <w:lang w:val="de-AT"/>
        </w:rPr>
      </w:pPr>
      <w:r w:rsidRPr="00F57AE3">
        <w:rPr>
          <w:b/>
          <w:u w:val="single"/>
        </w:rPr>
        <w:lastRenderedPageBreak/>
        <w:t>Verwaltung der Insel (Eudemia 1,9–10 gekürzt)</w:t>
      </w:r>
      <w:r w:rsidRPr="00F57AE3">
        <w:rPr>
          <w:b/>
          <w:u w:val="single"/>
          <w:lang w:val="de-AT"/>
        </w:rPr>
        <w:t xml:space="preserve"> </w:t>
      </w:r>
    </w:p>
    <w:p w14:paraId="34F82A81" w14:textId="77777777" w:rsidR="004155B4" w:rsidRPr="004155B4" w:rsidRDefault="004155B4" w:rsidP="004155B4">
      <w:pPr>
        <w:pStyle w:val="KeinLeerraum"/>
        <w:rPr>
          <w:bCs/>
          <w:lang w:val="de-AT"/>
        </w:rPr>
      </w:pPr>
    </w:p>
    <w:p w14:paraId="2F836371" w14:textId="58F38427" w:rsidR="004155B4" w:rsidRPr="004155B4" w:rsidRDefault="00F57AE3" w:rsidP="004155B4">
      <w:pPr>
        <w:pStyle w:val="KeinLeerraum"/>
        <w:rPr>
          <w:bCs/>
          <w:lang w:val="de-AT"/>
        </w:rPr>
      </w:pPr>
      <w:r>
        <w:rPr>
          <w:bCs/>
          <w:lang w:val="de-AT"/>
        </w:rPr>
        <w:t xml:space="preserve">Übersetzung: </w:t>
      </w:r>
      <w:r w:rsidR="004155B4" w:rsidRPr="004155B4">
        <w:rPr>
          <w:bCs/>
          <w:lang w:val="de-AT"/>
        </w:rPr>
        <w:t>An die 15 Fürsten herrschen dort in höchster Ehre und Ansehen. Durch das Lob bestimmen sie einmal im Jahr einen König, der den anderen vorsteht und der die Oberherrschaft in diesen Gebieten innehat. Wenn die Fürsten, bevor sie in diesen Stand aufgenommen werden, Frauen hatten, dann leben sie mit ihnen weiterhin in höchstem Überfluss an allen Dingen; wenn sie aber keine Frau hatten, haben sie auch keinen Grund, weiter über die Heirat mit einer Frau nachzudenken. Diejenigen also, die nach dieser Ehre streben, legen sich das Gesetz der strengsten Selbstbeherrschung auf: bei jedem Essen und in ihrer Lebensweise überscheiten sie die Grenzen der Bescheidenheit nicht; sie reisen nicht in vergoldeten Kutschen; sie umgeben sich nicht mit Dienern, die in Seide gekleidet sind; die Gewinne, die sie aus ihren Priesterämtern ziehen, lassen sie den Armen zukommen; täglich halten sie Predigten an das Volk, in denen sie die Verfehlungen der gemeinen Menschen scharf angreifen. Ganz besonders versuchen sie sie davon zu überzeugen, dass die Seelen der Menschen nicht zusammen mit ihren Leibern sterben, sondern dass diese ewig sind und dass nach dem Tod etwas übrig bleibt, das ihnen selbst gehört.</w:t>
      </w:r>
    </w:p>
    <w:p w14:paraId="5E8AB1F4" w14:textId="77777777" w:rsidR="004155B4" w:rsidRPr="004155B4" w:rsidRDefault="004155B4" w:rsidP="004155B4">
      <w:pPr>
        <w:pStyle w:val="KeinLeerraum"/>
        <w:rPr>
          <w:bCs/>
          <w:lang w:val="de-AT"/>
        </w:rPr>
      </w:pPr>
    </w:p>
    <w:p w14:paraId="09D9B78F" w14:textId="77777777" w:rsidR="004155B4" w:rsidRPr="004155B4" w:rsidRDefault="004155B4" w:rsidP="004155B4">
      <w:pPr>
        <w:pStyle w:val="KeinLeerraum"/>
        <w:rPr>
          <w:bCs/>
        </w:rPr>
      </w:pPr>
      <w:r w:rsidRPr="004155B4">
        <w:rPr>
          <w:bCs/>
        </w:rPr>
        <w:t xml:space="preserve">Arbeitsauftrag: </w:t>
      </w:r>
      <w:r w:rsidRPr="004155B4">
        <w:rPr>
          <w:bCs/>
          <w:i/>
        </w:rPr>
        <w:t xml:space="preserve">Es liegt auf der Hand, dass sich in der Herrschaftsstruktur der Insel die Hierarchie der katholischen Kirche widerspiegelt. Finden Sie Gemeinsamkeiten! Entspricht dieses Idealbild der Realität der Kirchenverwaltung im 17. Jahrhundert? </w:t>
      </w:r>
    </w:p>
    <w:p w14:paraId="00639B3B" w14:textId="77777777" w:rsidR="004155B4" w:rsidRPr="004155B4" w:rsidRDefault="004155B4" w:rsidP="004155B4">
      <w:pPr>
        <w:pStyle w:val="KeinLeerraum"/>
        <w:rPr>
          <w:bCs/>
          <w:lang w:val="de-AT"/>
        </w:rPr>
      </w:pPr>
    </w:p>
    <w:p w14:paraId="0846D558" w14:textId="77777777" w:rsidR="004155B4" w:rsidRPr="004155B4" w:rsidRDefault="004155B4" w:rsidP="004155B4">
      <w:pPr>
        <w:pStyle w:val="KeinLeerraum"/>
        <w:rPr>
          <w:bCs/>
          <w:lang w:val="de-AT"/>
        </w:rPr>
      </w:pPr>
      <w:r w:rsidRPr="004155B4">
        <w:rPr>
          <w:bCs/>
          <w:lang w:val="de-AT"/>
        </w:rPr>
        <w:t>Die Fürsten entsprechen den Kardinälen, der König dem Papst.</w:t>
      </w:r>
    </w:p>
    <w:p w14:paraId="20733935" w14:textId="77777777" w:rsidR="004155B4" w:rsidRPr="004155B4" w:rsidRDefault="004155B4" w:rsidP="004155B4">
      <w:pPr>
        <w:pStyle w:val="KeinLeerraum"/>
        <w:rPr>
          <w:bCs/>
          <w:lang w:val="de-AT"/>
        </w:rPr>
      </w:pPr>
      <w:r w:rsidRPr="004155B4">
        <w:rPr>
          <w:bCs/>
          <w:lang w:val="de-AT"/>
        </w:rPr>
        <w:t>Fürsten und Kardinäle haben große Macht und üben lokal begrenzte Herrschaft aus.</w:t>
      </w:r>
    </w:p>
    <w:p w14:paraId="7F667CDC" w14:textId="77777777" w:rsidR="004155B4" w:rsidRPr="004155B4" w:rsidRDefault="004155B4" w:rsidP="004155B4">
      <w:pPr>
        <w:pStyle w:val="KeinLeerraum"/>
        <w:rPr>
          <w:bCs/>
          <w:lang w:val="de-AT"/>
        </w:rPr>
      </w:pPr>
      <w:r w:rsidRPr="004155B4">
        <w:rPr>
          <w:bCs/>
          <w:lang w:val="de-AT"/>
        </w:rPr>
        <w:t>Der König/Papst hat die Oberhoheit über die Fürsten/Kardinäle.</w:t>
      </w:r>
    </w:p>
    <w:p w14:paraId="19D0F3FB" w14:textId="77777777" w:rsidR="004155B4" w:rsidRPr="004155B4" w:rsidRDefault="004155B4" w:rsidP="004155B4">
      <w:pPr>
        <w:pStyle w:val="KeinLeerraum"/>
        <w:rPr>
          <w:bCs/>
          <w:lang w:val="de-AT"/>
        </w:rPr>
      </w:pPr>
      <w:r w:rsidRPr="004155B4">
        <w:rPr>
          <w:bCs/>
          <w:lang w:val="de-AT"/>
        </w:rPr>
        <w:t>Die Fürsten/Kardinäle bleiben unverheiratet, wenn sie in ihr Amt gewählt werden.</w:t>
      </w:r>
    </w:p>
    <w:p w14:paraId="002C9D35" w14:textId="50DF2339" w:rsidR="004155B4" w:rsidRPr="004155B4" w:rsidRDefault="004155B4" w:rsidP="004155B4">
      <w:pPr>
        <w:pStyle w:val="KeinLeerraum"/>
        <w:rPr>
          <w:bCs/>
          <w:lang w:val="de-AT"/>
        </w:rPr>
      </w:pPr>
      <w:r w:rsidRPr="004155B4">
        <w:rPr>
          <w:bCs/>
          <w:lang w:val="de-AT"/>
        </w:rPr>
        <w:t>Zum Zölibat: In der Frühen Neuzeit konnten auch Männer zu Kardi</w:t>
      </w:r>
      <w:r w:rsidR="002317CE">
        <w:rPr>
          <w:bCs/>
          <w:lang w:val="de-AT"/>
        </w:rPr>
        <w:t>n</w:t>
      </w:r>
      <w:r w:rsidRPr="004155B4">
        <w:rPr>
          <w:bCs/>
          <w:lang w:val="de-AT"/>
        </w:rPr>
        <w:t xml:space="preserve">älen kreiert werden, die keine Priesterweihe hatten. </w:t>
      </w:r>
    </w:p>
    <w:p w14:paraId="4A97B67F" w14:textId="77777777" w:rsidR="004155B4" w:rsidRPr="004155B4" w:rsidRDefault="004155B4" w:rsidP="004155B4">
      <w:pPr>
        <w:pStyle w:val="KeinLeerraum"/>
        <w:rPr>
          <w:bCs/>
          <w:lang w:val="de-AT"/>
        </w:rPr>
      </w:pPr>
      <w:r w:rsidRPr="004155B4">
        <w:rPr>
          <w:bCs/>
          <w:lang w:val="de-AT"/>
        </w:rPr>
        <w:t xml:space="preserve">Fürsten und Kardinäle wollen moralische Vorbilder sein.  </w:t>
      </w:r>
    </w:p>
    <w:p w14:paraId="3941017A" w14:textId="77777777" w:rsidR="004155B4" w:rsidRPr="004155B4" w:rsidRDefault="004155B4" w:rsidP="004155B4">
      <w:pPr>
        <w:pStyle w:val="KeinLeerraum"/>
        <w:rPr>
          <w:bCs/>
          <w:lang w:val="de-AT"/>
        </w:rPr>
      </w:pPr>
      <w:r w:rsidRPr="004155B4">
        <w:rPr>
          <w:bCs/>
          <w:lang w:val="de-AT"/>
        </w:rPr>
        <w:t>Fürsten und Kardinäle wollen nicht im Luxus schwelgen, sondern Mäßigung vorleben.</w:t>
      </w:r>
    </w:p>
    <w:p w14:paraId="0DE2774C" w14:textId="77777777" w:rsidR="004155B4" w:rsidRPr="004155B4" w:rsidRDefault="004155B4" w:rsidP="004155B4">
      <w:pPr>
        <w:pStyle w:val="KeinLeerraum"/>
        <w:rPr>
          <w:bCs/>
          <w:lang w:val="de-AT"/>
        </w:rPr>
      </w:pPr>
      <w:r w:rsidRPr="004155B4">
        <w:rPr>
          <w:bCs/>
          <w:lang w:val="de-AT"/>
        </w:rPr>
        <w:t>Fürsten und Kardinäle kümmern sich mit ihren Reichtümern um die Armen.</w:t>
      </w:r>
    </w:p>
    <w:p w14:paraId="44074725" w14:textId="77777777" w:rsidR="004155B4" w:rsidRPr="004155B4" w:rsidRDefault="004155B4" w:rsidP="004155B4">
      <w:pPr>
        <w:pStyle w:val="KeinLeerraum"/>
        <w:rPr>
          <w:bCs/>
          <w:lang w:val="de-AT"/>
        </w:rPr>
      </w:pPr>
      <w:r w:rsidRPr="004155B4">
        <w:rPr>
          <w:bCs/>
          <w:lang w:val="de-AT"/>
        </w:rPr>
        <w:t>Fürsten und Kardinäle wenden sich in Reden/Predigten an das Volk und zeigen ihm den richtigen Weg.</w:t>
      </w:r>
    </w:p>
    <w:p w14:paraId="66413A8B" w14:textId="77777777" w:rsidR="004155B4" w:rsidRPr="004155B4" w:rsidRDefault="004155B4" w:rsidP="004155B4">
      <w:pPr>
        <w:pStyle w:val="KeinLeerraum"/>
        <w:rPr>
          <w:bCs/>
          <w:lang w:val="de-AT"/>
        </w:rPr>
      </w:pPr>
      <w:r w:rsidRPr="004155B4">
        <w:rPr>
          <w:bCs/>
          <w:lang w:val="de-AT"/>
        </w:rPr>
        <w:t xml:space="preserve">Fürsten und Kardinäle sprechen insbesondere christliche Wahrheiten wie die Unsterblichkeit der Seele aus, die mit dem Tod des Körpers nicht zugrunde geht. </w:t>
      </w:r>
    </w:p>
    <w:p w14:paraId="6F6FDA1C" w14:textId="77777777" w:rsidR="004155B4" w:rsidRPr="004155B4" w:rsidRDefault="004155B4" w:rsidP="004155B4">
      <w:pPr>
        <w:pStyle w:val="KeinLeerraum"/>
        <w:rPr>
          <w:bCs/>
          <w:lang w:val="de-AT"/>
        </w:rPr>
      </w:pPr>
    </w:p>
    <w:p w14:paraId="310F486D" w14:textId="77777777" w:rsidR="004155B4" w:rsidRPr="004155B4" w:rsidRDefault="004155B4" w:rsidP="004155B4">
      <w:pPr>
        <w:pStyle w:val="KeinLeerraum"/>
        <w:rPr>
          <w:bCs/>
          <w:lang w:val="de-AT"/>
        </w:rPr>
      </w:pPr>
      <w:r w:rsidRPr="004155B4">
        <w:rPr>
          <w:bCs/>
          <w:lang w:val="de-AT"/>
        </w:rPr>
        <w:t xml:space="preserve">In der Frühen Neuzeit war es üblich, sog. „dynastische“ Kardinäle zu kreieren: Angehörige einflussreicher Herrscherfamilien wurden zu Kardinälen ernannt, um somit die Beziehung zwischen der katholischen Kirche und wichtigen Familien wie den Borghese, den Farnese oder den Habsburgern zu stärken. Den Kardinälen oblag die Wahl des Papstes und sie sollten die Werte und Überzeugungen der Kirche exemplarisch vorleben. </w:t>
      </w:r>
    </w:p>
    <w:p w14:paraId="5C02E84C" w14:textId="77777777" w:rsidR="004155B4" w:rsidRPr="00AA2312" w:rsidRDefault="004155B4" w:rsidP="00EA09A4">
      <w:pPr>
        <w:pStyle w:val="KeinLeerraum"/>
        <w:rPr>
          <w:bCs/>
        </w:rPr>
      </w:pPr>
    </w:p>
    <w:sectPr w:rsidR="004155B4" w:rsidRPr="00AA2312" w:rsidSect="004E06C3">
      <w:headerReference w:type="default" r:id="rId8"/>
      <w:footerReference w:type="default" r:id="rId9"/>
      <w:pgSz w:w="16838" w:h="11906" w:orient="landscape"/>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D8CE" w14:textId="77777777" w:rsidR="00840BD5" w:rsidRDefault="00840BD5" w:rsidP="000E74E5">
      <w:pPr>
        <w:spacing w:after="0" w:line="240" w:lineRule="auto"/>
      </w:pPr>
      <w:r>
        <w:separator/>
      </w:r>
    </w:p>
  </w:endnote>
  <w:endnote w:type="continuationSeparator" w:id="0">
    <w:p w14:paraId="12B221F0" w14:textId="77777777" w:rsidR="00840BD5" w:rsidRDefault="00840BD5" w:rsidP="000E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857986"/>
      <w:docPartObj>
        <w:docPartGallery w:val="Page Numbers (Bottom of Page)"/>
        <w:docPartUnique/>
      </w:docPartObj>
    </w:sdtPr>
    <w:sdtContent>
      <w:p w14:paraId="36543CCA" w14:textId="77777777" w:rsidR="004A2DF9" w:rsidRDefault="00CE2BBA">
        <w:pPr>
          <w:pStyle w:val="Fuzeile"/>
          <w:jc w:val="center"/>
        </w:pPr>
        <w:r>
          <w:rPr>
            <w:noProof/>
            <w:lang w:eastAsia="de-DE"/>
          </w:rPr>
          <w:drawing>
            <wp:anchor distT="0" distB="0" distL="114300" distR="114300" simplePos="0" relativeHeight="251659264" behindDoc="1" locked="0" layoutInCell="1" allowOverlap="1" wp14:anchorId="3175318B" wp14:editId="77FA65AE">
              <wp:simplePos x="0" y="0"/>
              <wp:positionH relativeFrom="margin">
                <wp:posOffset>-452332</wp:posOffset>
              </wp:positionH>
              <wp:positionV relativeFrom="paragraph">
                <wp:posOffset>173990</wp:posOffset>
              </wp:positionV>
              <wp:extent cx="1991360" cy="374605"/>
              <wp:effectExtent l="0" t="0" r="0" b="6985"/>
              <wp:wrapNone/>
              <wp:docPr id="7" name="Grafik 7" descr="C:\Users\cbrinkm\AppData\Local\Microsoft\Windows\INetCache\Content.Word\Uni Goettingen - Logo 4c RGB - 600dp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rinkm\AppData\Local\Microsoft\Windows\INetCache\Content.Word\Uni Goettingen - Logo 4c RGB - 600dpi(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360" cy="374605"/>
                      </a:xfrm>
                      <a:prstGeom prst="rect">
                        <a:avLst/>
                      </a:prstGeom>
                      <a:noFill/>
                      <a:ln>
                        <a:noFill/>
                      </a:ln>
                    </pic:spPr>
                  </pic:pic>
                </a:graphicData>
              </a:graphic>
              <wp14:sizeRelH relativeFrom="page">
                <wp14:pctWidth>0</wp14:pctWidth>
              </wp14:sizeRelH>
              <wp14:sizeRelV relativeFrom="page">
                <wp14:pctHeight>0</wp14:pctHeight>
              </wp14:sizeRelV>
            </wp:anchor>
          </w:drawing>
        </w:r>
        <w:r w:rsidR="00312274" w:rsidRPr="00312274">
          <w:rPr>
            <w:rFonts w:cs="Times New Roman"/>
            <w:noProof/>
            <w:szCs w:val="24"/>
            <w:lang w:eastAsia="de-DE"/>
          </w:rPr>
          <w:drawing>
            <wp:anchor distT="36576" distB="36576" distL="36576" distR="36576" simplePos="0" relativeHeight="251664384" behindDoc="0" locked="0" layoutInCell="1" allowOverlap="1" wp14:anchorId="5C1BA94A" wp14:editId="2C3A5712">
              <wp:simplePos x="0" y="0"/>
              <wp:positionH relativeFrom="column">
                <wp:posOffset>7274786</wp:posOffset>
              </wp:positionH>
              <wp:positionV relativeFrom="paragraph">
                <wp:posOffset>167217</wp:posOffset>
              </wp:positionV>
              <wp:extent cx="2454025" cy="426720"/>
              <wp:effectExtent l="0" t="0" r="3810" b="0"/>
              <wp:wrapNone/>
              <wp:docPr id="8" name="Grafik 8" descr="dng-logo_berein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g-logo_bereinigt"/>
                      <pic:cNvPicPr>
                        <a:picLocks noChangeAspect="1" noChangeArrowheads="1"/>
                      </pic:cNvPicPr>
                    </pic:nvPicPr>
                    <pic:blipFill>
                      <a:blip r:embed="rId2">
                        <a:lum bright="-40000" contrast="20000"/>
                        <a:extLst>
                          <a:ext uri="{28A0092B-C50C-407E-A947-70E740481C1C}">
                            <a14:useLocalDpi xmlns:a14="http://schemas.microsoft.com/office/drawing/2010/main" val="0"/>
                          </a:ext>
                        </a:extLst>
                      </a:blip>
                      <a:srcRect/>
                      <a:stretch>
                        <a:fillRect/>
                      </a:stretch>
                    </pic:blipFill>
                    <pic:spPr bwMode="auto">
                      <a:xfrm>
                        <a:off x="0" y="0"/>
                        <a:ext cx="2580833" cy="4487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A2DF9">
          <w:fldChar w:fldCharType="begin"/>
        </w:r>
        <w:r w:rsidR="004A2DF9">
          <w:instrText>PAGE   \* MERGEFORMAT</w:instrText>
        </w:r>
        <w:r w:rsidR="004A2DF9">
          <w:fldChar w:fldCharType="separate"/>
        </w:r>
        <w:r w:rsidR="009E3566">
          <w:rPr>
            <w:noProof/>
          </w:rPr>
          <w:t>4</w:t>
        </w:r>
        <w:r w:rsidR="004A2DF9">
          <w:fldChar w:fldCharType="end"/>
        </w:r>
      </w:p>
    </w:sdtContent>
  </w:sdt>
  <w:p w14:paraId="58ACEB72" w14:textId="77777777" w:rsidR="004A2DF9" w:rsidRPr="00312274" w:rsidRDefault="004A2DF9" w:rsidP="007C54E5">
    <w:pPr>
      <w:pStyle w:val="Fuzeile"/>
      <w:jc w:val="center"/>
      <w:rPr>
        <w:smallCaps/>
        <w:sz w:val="18"/>
      </w:rPr>
    </w:pPr>
    <w:r w:rsidRPr="00312274">
      <w:rPr>
        <w:smallCaps/>
        <w:sz w:val="18"/>
      </w:rPr>
      <w:t>Mittel- und Neulateinische Materialien für den Lateinunterricht</w:t>
    </w:r>
  </w:p>
  <w:p w14:paraId="7CD15AFD" w14:textId="36F2A61B" w:rsidR="004A2DF9" w:rsidRPr="00312274" w:rsidRDefault="004A2DF9" w:rsidP="007C54E5">
    <w:pPr>
      <w:pStyle w:val="Fuzeile"/>
      <w:jc w:val="center"/>
      <w:rPr>
        <w:sz w:val="18"/>
      </w:rPr>
    </w:pPr>
    <w:r w:rsidRPr="00312274">
      <w:rPr>
        <w:sz w:val="18"/>
      </w:rPr>
      <w:t xml:space="preserve">zusammengestellt von </w:t>
    </w:r>
    <w:r w:rsidR="00171765">
      <w:rPr>
        <w:sz w:val="18"/>
      </w:rPr>
      <w:t>Florian Schaffenrath</w:t>
    </w:r>
  </w:p>
  <w:p w14:paraId="069C8F4E" w14:textId="667ADF01" w:rsidR="004A2DF9" w:rsidRPr="00312274" w:rsidRDefault="004A2DF9" w:rsidP="00A40F6E">
    <w:pPr>
      <w:pStyle w:val="Fuzeile"/>
      <w:tabs>
        <w:tab w:val="center" w:pos="7002"/>
        <w:tab w:val="right" w:pos="14004"/>
      </w:tabs>
      <w:jc w:val="center"/>
      <w:rPr>
        <w:sz w:val="14"/>
      </w:rPr>
    </w:pPr>
    <w:r w:rsidRPr="00312274">
      <w:rPr>
        <w:sz w:val="14"/>
      </w:rPr>
      <w:t>(</w:t>
    </w:r>
    <w:r w:rsidR="00171765">
      <w:rPr>
        <w:sz w:val="14"/>
      </w:rPr>
      <w:t>Ludwig Boltzmann Institut für Neulateinische Studien</w:t>
    </w:r>
    <w:r w:rsidRPr="00312274">
      <w:rPr>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FF39" w14:textId="77777777" w:rsidR="00840BD5" w:rsidRDefault="00840BD5" w:rsidP="000E74E5">
      <w:pPr>
        <w:spacing w:after="0" w:line="240" w:lineRule="auto"/>
      </w:pPr>
      <w:r>
        <w:separator/>
      </w:r>
    </w:p>
  </w:footnote>
  <w:footnote w:type="continuationSeparator" w:id="0">
    <w:p w14:paraId="7524872D" w14:textId="77777777" w:rsidR="00840BD5" w:rsidRDefault="00840BD5" w:rsidP="000E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1137" w14:textId="3DF04D3E" w:rsidR="004A2DF9" w:rsidRPr="00513FDC" w:rsidRDefault="00A40F6E" w:rsidP="00513FDC">
    <w:pPr>
      <w:pStyle w:val="Kopfzeile"/>
      <w:tabs>
        <w:tab w:val="clear" w:pos="9072"/>
        <w:tab w:val="left" w:pos="13633"/>
        <w:tab w:val="right" w:pos="14004"/>
      </w:tabs>
      <w:rPr>
        <w:smallCaps/>
        <w:sz w:val="32"/>
      </w:rPr>
    </w:pPr>
    <w:r w:rsidRPr="00312274">
      <w:rPr>
        <w:noProof/>
        <w:lang w:eastAsia="de-DE"/>
      </w:rPr>
      <w:drawing>
        <wp:anchor distT="0" distB="0" distL="114300" distR="114300" simplePos="0" relativeHeight="251662336" behindDoc="1" locked="0" layoutInCell="1" allowOverlap="1" wp14:anchorId="48FD6CEF" wp14:editId="3D48EB3C">
          <wp:simplePos x="0" y="0"/>
          <wp:positionH relativeFrom="column">
            <wp:posOffset>7629250</wp:posOffset>
          </wp:positionH>
          <wp:positionV relativeFrom="paragraph">
            <wp:posOffset>-211455</wp:posOffset>
          </wp:positionV>
          <wp:extent cx="1255395" cy="1341120"/>
          <wp:effectExtent l="0" t="0" r="1905" b="0"/>
          <wp:wrapTight wrapText="bothSides">
            <wp:wrapPolygon edited="0">
              <wp:start x="0" y="0"/>
              <wp:lineTo x="0" y="21170"/>
              <wp:lineTo x="21305" y="21170"/>
              <wp:lineTo x="2130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5395" cy="1341120"/>
                  </a:xfrm>
                  <a:prstGeom prst="rect">
                    <a:avLst/>
                  </a:prstGeom>
                </pic:spPr>
              </pic:pic>
            </a:graphicData>
          </a:graphic>
          <wp14:sizeRelH relativeFrom="page">
            <wp14:pctWidth>0</wp14:pctWidth>
          </wp14:sizeRelH>
          <wp14:sizeRelV relativeFrom="page">
            <wp14:pctHeight>0</wp14:pctHeight>
          </wp14:sizeRelV>
        </wp:anchor>
      </w:drawing>
    </w:r>
    <w:r w:rsidR="0032445E">
      <w:rPr>
        <w:i/>
        <w:smallCaps/>
        <w:sz w:val="32"/>
      </w:rPr>
      <w:t>Rossis Roman ‚Eudemia‘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39EA9C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0B2EFA"/>
    <w:multiLevelType w:val="hybridMultilevel"/>
    <w:tmpl w:val="F5520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553418"/>
    <w:multiLevelType w:val="hybridMultilevel"/>
    <w:tmpl w:val="6298B94E"/>
    <w:lvl w:ilvl="0" w:tplc="7FAC5F9C">
      <w:numFmt w:val="bullet"/>
      <w:lvlText w:val="-"/>
      <w:lvlJc w:val="left"/>
      <w:pPr>
        <w:ind w:left="720" w:hanging="360"/>
      </w:pPr>
      <w:rPr>
        <w:rFonts w:ascii="Garamond" w:eastAsiaTheme="minorHAnsi" w:hAnsi="Garamon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9132264">
    <w:abstractNumId w:val="2"/>
  </w:num>
  <w:num w:numId="2" w16cid:durableId="588466242">
    <w:abstractNumId w:val="0"/>
  </w:num>
  <w:num w:numId="3" w16cid:durableId="1234587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0"/>
  <w:activeWritingStyle w:appName="MSWord" w:lang="it-IT" w:vendorID="64" w:dllVersion="6" w:nlCheck="1" w:checkStyle="0"/>
  <w:activeWritingStyle w:appName="MSWord" w:lang="de-DE" w:vendorID="64" w:dllVersion="6" w:nlCheck="1" w:checkStyle="0"/>
  <w:activeWritingStyle w:appName="MSWord" w:lang="en-US" w:vendorID="64" w:dllVersion="6" w:nlCheck="1" w:checkStyle="1"/>
  <w:activeWritingStyle w:appName="MSWord" w:lang="fr-FR" w:vendorID="64" w:dllVersion="6" w:nlCheck="1" w:checkStyle="1"/>
  <w:activeWritingStyle w:appName="MSWord" w:lang="de-DE"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E5"/>
    <w:rsid w:val="00060914"/>
    <w:rsid w:val="00065105"/>
    <w:rsid w:val="000706A2"/>
    <w:rsid w:val="000A4F2F"/>
    <w:rsid w:val="000C59AE"/>
    <w:rsid w:val="000D5DB8"/>
    <w:rsid w:val="000E5317"/>
    <w:rsid w:val="000E74E5"/>
    <w:rsid w:val="000F6738"/>
    <w:rsid w:val="00102CBC"/>
    <w:rsid w:val="00107FE0"/>
    <w:rsid w:val="001606DC"/>
    <w:rsid w:val="00160EEA"/>
    <w:rsid w:val="00171765"/>
    <w:rsid w:val="001B37BE"/>
    <w:rsid w:val="001D5539"/>
    <w:rsid w:val="001E001F"/>
    <w:rsid w:val="001E5AA2"/>
    <w:rsid w:val="001E63D4"/>
    <w:rsid w:val="00205293"/>
    <w:rsid w:val="00213230"/>
    <w:rsid w:val="002317CE"/>
    <w:rsid w:val="00231DFC"/>
    <w:rsid w:val="002A6B89"/>
    <w:rsid w:val="002C11D3"/>
    <w:rsid w:val="002D5E97"/>
    <w:rsid w:val="002E5401"/>
    <w:rsid w:val="002F1413"/>
    <w:rsid w:val="003028C2"/>
    <w:rsid w:val="00312274"/>
    <w:rsid w:val="00317AEB"/>
    <w:rsid w:val="0032445E"/>
    <w:rsid w:val="00325A0B"/>
    <w:rsid w:val="00332232"/>
    <w:rsid w:val="00343B87"/>
    <w:rsid w:val="00344FFB"/>
    <w:rsid w:val="00355E25"/>
    <w:rsid w:val="003604D5"/>
    <w:rsid w:val="00361078"/>
    <w:rsid w:val="0037176F"/>
    <w:rsid w:val="003722B8"/>
    <w:rsid w:val="00384D89"/>
    <w:rsid w:val="003A6D59"/>
    <w:rsid w:val="003D1446"/>
    <w:rsid w:val="003E21CF"/>
    <w:rsid w:val="00401A1E"/>
    <w:rsid w:val="004155B4"/>
    <w:rsid w:val="004214B4"/>
    <w:rsid w:val="004363C0"/>
    <w:rsid w:val="004400A3"/>
    <w:rsid w:val="00455B08"/>
    <w:rsid w:val="004565EB"/>
    <w:rsid w:val="00475894"/>
    <w:rsid w:val="004A2C9D"/>
    <w:rsid w:val="004A2DF9"/>
    <w:rsid w:val="004C26C0"/>
    <w:rsid w:val="004C3E91"/>
    <w:rsid w:val="004C56C1"/>
    <w:rsid w:val="004D3795"/>
    <w:rsid w:val="004D766F"/>
    <w:rsid w:val="004E06C3"/>
    <w:rsid w:val="004F74D6"/>
    <w:rsid w:val="00507395"/>
    <w:rsid w:val="00513FDC"/>
    <w:rsid w:val="00517A4E"/>
    <w:rsid w:val="00542B8A"/>
    <w:rsid w:val="00554EF3"/>
    <w:rsid w:val="005654EB"/>
    <w:rsid w:val="0057169E"/>
    <w:rsid w:val="00582632"/>
    <w:rsid w:val="005A3849"/>
    <w:rsid w:val="005C30B8"/>
    <w:rsid w:val="005D0B86"/>
    <w:rsid w:val="005E0C5C"/>
    <w:rsid w:val="00600543"/>
    <w:rsid w:val="00604C85"/>
    <w:rsid w:val="00611D6D"/>
    <w:rsid w:val="006131A1"/>
    <w:rsid w:val="00621000"/>
    <w:rsid w:val="006265D4"/>
    <w:rsid w:val="0065232F"/>
    <w:rsid w:val="006901D1"/>
    <w:rsid w:val="00692B6F"/>
    <w:rsid w:val="006A0A1C"/>
    <w:rsid w:val="006A1895"/>
    <w:rsid w:val="006A2D49"/>
    <w:rsid w:val="006D5BA6"/>
    <w:rsid w:val="006E1135"/>
    <w:rsid w:val="00733467"/>
    <w:rsid w:val="007414A0"/>
    <w:rsid w:val="00746C5E"/>
    <w:rsid w:val="0075679E"/>
    <w:rsid w:val="007603FE"/>
    <w:rsid w:val="00796129"/>
    <w:rsid w:val="007B64DF"/>
    <w:rsid w:val="007C54E5"/>
    <w:rsid w:val="007D01BD"/>
    <w:rsid w:val="007D06B4"/>
    <w:rsid w:val="007D08C4"/>
    <w:rsid w:val="007E3B9A"/>
    <w:rsid w:val="007F60A4"/>
    <w:rsid w:val="00810C03"/>
    <w:rsid w:val="008113FF"/>
    <w:rsid w:val="0081257F"/>
    <w:rsid w:val="00826C3D"/>
    <w:rsid w:val="008366C7"/>
    <w:rsid w:val="008371B7"/>
    <w:rsid w:val="00840BD5"/>
    <w:rsid w:val="0084195D"/>
    <w:rsid w:val="00847C8B"/>
    <w:rsid w:val="008512D8"/>
    <w:rsid w:val="00860468"/>
    <w:rsid w:val="00866F0E"/>
    <w:rsid w:val="00870407"/>
    <w:rsid w:val="008A04FD"/>
    <w:rsid w:val="008A1CAA"/>
    <w:rsid w:val="008A3552"/>
    <w:rsid w:val="008D76E5"/>
    <w:rsid w:val="008E7C3B"/>
    <w:rsid w:val="008F5E8E"/>
    <w:rsid w:val="00901036"/>
    <w:rsid w:val="009057F7"/>
    <w:rsid w:val="0092123D"/>
    <w:rsid w:val="00960E43"/>
    <w:rsid w:val="00983D6A"/>
    <w:rsid w:val="0098666E"/>
    <w:rsid w:val="009869A8"/>
    <w:rsid w:val="009A3ECA"/>
    <w:rsid w:val="009E3566"/>
    <w:rsid w:val="009F4A1D"/>
    <w:rsid w:val="00A14739"/>
    <w:rsid w:val="00A24333"/>
    <w:rsid w:val="00A30FB4"/>
    <w:rsid w:val="00A36B2A"/>
    <w:rsid w:val="00A40F6E"/>
    <w:rsid w:val="00A62941"/>
    <w:rsid w:val="00A728DC"/>
    <w:rsid w:val="00A804D7"/>
    <w:rsid w:val="00A859C8"/>
    <w:rsid w:val="00A917CE"/>
    <w:rsid w:val="00AA2312"/>
    <w:rsid w:val="00AC3837"/>
    <w:rsid w:val="00AF6AD1"/>
    <w:rsid w:val="00B0620D"/>
    <w:rsid w:val="00B2782C"/>
    <w:rsid w:val="00B327F6"/>
    <w:rsid w:val="00B37AD1"/>
    <w:rsid w:val="00B428AE"/>
    <w:rsid w:val="00B65891"/>
    <w:rsid w:val="00BB77B9"/>
    <w:rsid w:val="00BC0984"/>
    <w:rsid w:val="00BF2985"/>
    <w:rsid w:val="00BF4670"/>
    <w:rsid w:val="00C27ECA"/>
    <w:rsid w:val="00CB2D96"/>
    <w:rsid w:val="00CC6408"/>
    <w:rsid w:val="00CE2BBA"/>
    <w:rsid w:val="00D0289C"/>
    <w:rsid w:val="00D23DFE"/>
    <w:rsid w:val="00D37255"/>
    <w:rsid w:val="00D528AC"/>
    <w:rsid w:val="00D70D1D"/>
    <w:rsid w:val="00D727D1"/>
    <w:rsid w:val="00DA7EB1"/>
    <w:rsid w:val="00DC33E5"/>
    <w:rsid w:val="00DF721B"/>
    <w:rsid w:val="00E01BD4"/>
    <w:rsid w:val="00E24A57"/>
    <w:rsid w:val="00E374A4"/>
    <w:rsid w:val="00E42042"/>
    <w:rsid w:val="00E47A4F"/>
    <w:rsid w:val="00E60311"/>
    <w:rsid w:val="00E628A7"/>
    <w:rsid w:val="00E62B67"/>
    <w:rsid w:val="00E84C67"/>
    <w:rsid w:val="00E93F50"/>
    <w:rsid w:val="00EA09A4"/>
    <w:rsid w:val="00EB5845"/>
    <w:rsid w:val="00EE13BD"/>
    <w:rsid w:val="00F02A51"/>
    <w:rsid w:val="00F3654D"/>
    <w:rsid w:val="00F44F18"/>
    <w:rsid w:val="00F57AE3"/>
    <w:rsid w:val="00F817C5"/>
    <w:rsid w:val="00FB6D19"/>
    <w:rsid w:val="00FD5F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5E228"/>
  <w15:chartTrackingRefBased/>
  <w15:docId w15:val="{7F8F4FD8-2ABC-47F0-8342-8FACD4B0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3795"/>
    <w:rPr>
      <w:rFonts w:ascii="Palatino Linotype" w:hAnsi="Palatino Linotype"/>
      <w:sz w:val="24"/>
    </w:rPr>
  </w:style>
  <w:style w:type="paragraph" w:styleId="berschrift1">
    <w:name w:val="heading 1"/>
    <w:aliases w:val="Kapitel"/>
    <w:basedOn w:val="Standard"/>
    <w:next w:val="Standard"/>
    <w:link w:val="berschrift1Zchn"/>
    <w:uiPriority w:val="9"/>
    <w:qFormat/>
    <w:rsid w:val="003D1446"/>
    <w:pPr>
      <w:keepNext/>
      <w:keepLines/>
      <w:spacing w:before="240" w:after="0"/>
      <w:outlineLvl w:val="0"/>
    </w:pPr>
    <w:rPr>
      <w:rFonts w:eastAsiaTheme="majorEastAsia" w:cstheme="majorBidi"/>
      <w:sz w:val="36"/>
      <w:szCs w:val="32"/>
      <w:u w:val="single"/>
    </w:rPr>
  </w:style>
  <w:style w:type="paragraph" w:styleId="berschrift2">
    <w:name w:val="heading 2"/>
    <w:aliases w:val="Lektion"/>
    <w:basedOn w:val="Standard"/>
    <w:next w:val="Standard"/>
    <w:link w:val="berschrift2Zchn"/>
    <w:uiPriority w:val="9"/>
    <w:unhideWhenUsed/>
    <w:qFormat/>
    <w:rsid w:val="003D1446"/>
    <w:pPr>
      <w:keepNext/>
      <w:keepLines/>
      <w:spacing w:before="40" w:after="0"/>
      <w:outlineLvl w:val="1"/>
    </w:pPr>
    <w:rPr>
      <w:rFonts w:eastAsiaTheme="majorEastAsia" w:cstheme="majorBidi"/>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3D1446"/>
    <w:pPr>
      <w:spacing w:after="120" w:line="240" w:lineRule="auto"/>
      <w:contextualSpacing/>
    </w:pPr>
    <w:rPr>
      <w:rFonts w:ascii="Palatino Linotype" w:hAnsi="Palatino Linotype"/>
      <w:sz w:val="20"/>
    </w:rPr>
  </w:style>
  <w:style w:type="paragraph" w:styleId="Kopfzeile">
    <w:name w:val="header"/>
    <w:basedOn w:val="Standard"/>
    <w:link w:val="KopfzeileZchn"/>
    <w:uiPriority w:val="99"/>
    <w:unhideWhenUsed/>
    <w:rsid w:val="000E74E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74E5"/>
  </w:style>
  <w:style w:type="paragraph" w:styleId="Fuzeile">
    <w:name w:val="footer"/>
    <w:basedOn w:val="Standard"/>
    <w:link w:val="FuzeileZchn"/>
    <w:uiPriority w:val="99"/>
    <w:unhideWhenUsed/>
    <w:rsid w:val="000E74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74E5"/>
  </w:style>
  <w:style w:type="table" w:styleId="Tabellenraster">
    <w:name w:val="Table Grid"/>
    <w:basedOn w:val="NormaleTabelle"/>
    <w:uiPriority w:val="39"/>
    <w:rsid w:val="006265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455B0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B08"/>
    <w:rPr>
      <w:rFonts w:ascii="Segoe UI" w:hAnsi="Segoe UI" w:cs="Segoe UI"/>
      <w:sz w:val="18"/>
      <w:szCs w:val="18"/>
    </w:rPr>
  </w:style>
  <w:style w:type="character" w:customStyle="1" w:styleId="KeinLeerraumZchn">
    <w:name w:val="Kein Leerraum Zchn"/>
    <w:basedOn w:val="Absatz-Standardschriftart"/>
    <w:link w:val="KeinLeerraum"/>
    <w:uiPriority w:val="1"/>
    <w:rsid w:val="003D1446"/>
    <w:rPr>
      <w:rFonts w:ascii="Palatino Linotype" w:hAnsi="Palatino Linotype"/>
      <w:sz w:val="20"/>
    </w:rPr>
  </w:style>
  <w:style w:type="paragraph" w:styleId="Aufzhlungszeichen">
    <w:name w:val="List Bullet"/>
    <w:basedOn w:val="Standard"/>
    <w:uiPriority w:val="99"/>
    <w:unhideWhenUsed/>
    <w:rsid w:val="00E47A4F"/>
    <w:pPr>
      <w:numPr>
        <w:numId w:val="2"/>
      </w:numPr>
      <w:contextualSpacing/>
    </w:pPr>
  </w:style>
  <w:style w:type="table" w:customStyle="1" w:styleId="Tabellenraster1">
    <w:name w:val="Tabellenraster1"/>
    <w:basedOn w:val="NormaleTabelle"/>
    <w:next w:val="Tabellenraster"/>
    <w:uiPriority w:val="39"/>
    <w:rsid w:val="00EA0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Kapitel Zchn"/>
    <w:basedOn w:val="Absatz-Standardschriftart"/>
    <w:link w:val="berschrift1"/>
    <w:uiPriority w:val="9"/>
    <w:rsid w:val="003D1446"/>
    <w:rPr>
      <w:rFonts w:ascii="Palatino Linotype" w:eastAsiaTheme="majorEastAsia" w:hAnsi="Palatino Linotype" w:cstheme="majorBidi"/>
      <w:sz w:val="36"/>
      <w:szCs w:val="32"/>
      <w:u w:val="single"/>
    </w:rPr>
  </w:style>
  <w:style w:type="paragraph" w:styleId="Inhaltsverzeichnisberschrift">
    <w:name w:val="TOC Heading"/>
    <w:basedOn w:val="berschrift1"/>
    <w:next w:val="Standard"/>
    <w:uiPriority w:val="39"/>
    <w:unhideWhenUsed/>
    <w:qFormat/>
    <w:rsid w:val="004D3795"/>
    <w:pPr>
      <w:outlineLvl w:val="9"/>
    </w:pPr>
    <w:rPr>
      <w:lang w:eastAsia="de-DE"/>
    </w:rPr>
  </w:style>
  <w:style w:type="paragraph" w:styleId="Verzeichnis3">
    <w:name w:val="toc 3"/>
    <w:basedOn w:val="Standard"/>
    <w:next w:val="Standard"/>
    <w:autoRedefine/>
    <w:uiPriority w:val="39"/>
    <w:unhideWhenUsed/>
    <w:rsid w:val="004D3795"/>
    <w:pPr>
      <w:spacing w:after="100"/>
      <w:ind w:left="440"/>
    </w:pPr>
  </w:style>
  <w:style w:type="character" w:styleId="Hyperlink">
    <w:name w:val="Hyperlink"/>
    <w:basedOn w:val="Absatz-Standardschriftart"/>
    <w:uiPriority w:val="99"/>
    <w:unhideWhenUsed/>
    <w:rsid w:val="004D3795"/>
    <w:rPr>
      <w:color w:val="0563C1" w:themeColor="hyperlink"/>
      <w:u w:val="single"/>
    </w:rPr>
  </w:style>
  <w:style w:type="character" w:customStyle="1" w:styleId="berschrift2Zchn">
    <w:name w:val="Überschrift 2 Zchn"/>
    <w:aliases w:val="Lektion Zchn"/>
    <w:basedOn w:val="Absatz-Standardschriftart"/>
    <w:link w:val="berschrift2"/>
    <w:uiPriority w:val="9"/>
    <w:rsid w:val="003D1446"/>
    <w:rPr>
      <w:rFonts w:ascii="Palatino Linotype" w:eastAsiaTheme="majorEastAsia" w:hAnsi="Palatino Linotype" w:cstheme="majorBidi"/>
      <w:sz w:val="28"/>
      <w:szCs w:val="26"/>
      <w:u w:val="single"/>
    </w:rPr>
  </w:style>
  <w:style w:type="paragraph" w:styleId="Zitat">
    <w:name w:val="Quote"/>
    <w:aliases w:val="Text"/>
    <w:basedOn w:val="KeinLeerraum"/>
    <w:next w:val="Standard"/>
    <w:link w:val="ZitatZchn"/>
    <w:uiPriority w:val="29"/>
    <w:qFormat/>
    <w:rsid w:val="003D1446"/>
    <w:pPr>
      <w:spacing w:after="0" w:line="480" w:lineRule="atLeast"/>
      <w:jc w:val="both"/>
    </w:pPr>
    <w:rPr>
      <w:iCs/>
      <w:sz w:val="22"/>
    </w:rPr>
  </w:style>
  <w:style w:type="character" w:customStyle="1" w:styleId="ZitatZchn">
    <w:name w:val="Zitat Zchn"/>
    <w:aliases w:val="Text Zchn"/>
    <w:basedOn w:val="Absatz-Standardschriftart"/>
    <w:link w:val="Zitat"/>
    <w:uiPriority w:val="29"/>
    <w:rsid w:val="003D1446"/>
    <w:rPr>
      <w:rFonts w:ascii="Palatino Linotype" w:hAnsi="Palatino Linotype"/>
      <w:iCs/>
    </w:rPr>
  </w:style>
  <w:style w:type="paragraph" w:customStyle="1" w:styleId="Vokabeln">
    <w:name w:val="Vokabeln"/>
    <w:basedOn w:val="KeinLeerraum"/>
    <w:qFormat/>
    <w:rsid w:val="003D1446"/>
    <w:pPr>
      <w:framePr w:hSpace="141" w:wrap="around" w:vAnchor="text" w:hAnchor="margin" w:x="-142" w:y="113"/>
      <w:spacing w:after="0" w:line="240" w:lineRule="exact"/>
      <w:contextualSpacing w:val="0"/>
    </w:pPr>
    <w:rPr>
      <w:rFonts w:cs="Times New Roman"/>
      <w:sz w:val="16"/>
      <w:szCs w:val="20"/>
    </w:rPr>
  </w:style>
  <w:style w:type="character" w:styleId="Buchtitel">
    <w:name w:val="Book Title"/>
    <w:aliases w:val="Reader"/>
    <w:basedOn w:val="Absatz-Standardschriftart"/>
    <w:uiPriority w:val="33"/>
    <w:qFormat/>
    <w:rsid w:val="004E06C3"/>
    <w:rPr>
      <w:rFonts w:ascii="Palatino Linotype" w:hAnsi="Palatino Linotype"/>
      <w:b/>
      <w:bCs/>
      <w:i w:val="0"/>
      <w:iCs/>
      <w:spacing w:val="5"/>
      <w:sz w:val="36"/>
    </w:rPr>
  </w:style>
  <w:style w:type="table" w:customStyle="1" w:styleId="Tabellenraster11">
    <w:name w:val="Tabellenraster11"/>
    <w:basedOn w:val="NormaleTabelle"/>
    <w:next w:val="Tabellenraster"/>
    <w:uiPriority w:val="39"/>
    <w:rsid w:val="009E3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9E3566"/>
    <w:pPr>
      <w:spacing w:after="100"/>
    </w:pPr>
  </w:style>
  <w:style w:type="paragraph" w:customStyle="1" w:styleId="Grammatik">
    <w:name w:val="Grammatik"/>
    <w:basedOn w:val="Vokabeln"/>
    <w:qFormat/>
    <w:rsid w:val="009E3566"/>
    <w:pPr>
      <w:framePr w:wrap="around"/>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EE7AF-FF50-4C5A-B81E-5D1DD32B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2388</Words>
  <Characters>15047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Uni Goettingen</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Brinkmann, Clemens Cornelius</dc:creator>
  <cp:keywords/>
  <dc:description/>
  <cp:lastModifiedBy>Microsoft Office-Benutzer</cp:lastModifiedBy>
  <cp:revision>13</cp:revision>
  <cp:lastPrinted>2023-11-10T12:53:00Z</cp:lastPrinted>
  <dcterms:created xsi:type="dcterms:W3CDTF">2022-02-06T08:37:00Z</dcterms:created>
  <dcterms:modified xsi:type="dcterms:W3CDTF">2023-11-10T13:17:00Z</dcterms:modified>
</cp:coreProperties>
</file>