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0B" w:rsidRDefault="00E44535">
      <w:pPr>
        <w:pStyle w:val="berschrift1"/>
        <w:rPr>
          <w:rFonts w:eastAsia="Times New Roman"/>
        </w:rPr>
      </w:pPr>
      <w:r>
        <w:rPr>
          <w:rFonts w:eastAsia="Times New Roman"/>
        </w:rPr>
        <w:t>Carmina Burana: Alte clamat Epicurus</w:t>
      </w:r>
    </w:p>
    <w:p w:rsidR="00F13E0B" w:rsidRDefault="00F13E0B">
      <w:pPr>
        <w:spacing w:after="0" w:line="480" w:lineRule="atLeast"/>
        <w:contextualSpacing/>
        <w:jc w:val="both"/>
        <w:rPr>
          <w:b/>
          <w:iCs/>
          <w:sz w:val="22"/>
          <w:highlight w:val="yellow"/>
        </w:rPr>
      </w:pPr>
    </w:p>
    <w:p w:rsidR="00F13E0B" w:rsidRDefault="00E44535">
      <w:pPr>
        <w:spacing w:after="0" w:line="480" w:lineRule="atLeast"/>
        <w:contextualSpacing/>
        <w:jc w:val="both"/>
        <w:rPr>
          <w:b/>
          <w:iCs/>
          <w:sz w:val="22"/>
        </w:rPr>
      </w:pPr>
      <w:r>
        <w:rPr>
          <w:b/>
          <w:iCs/>
          <w:sz w:val="22"/>
        </w:rPr>
        <w:t>Die Carmina Burana</w:t>
      </w:r>
      <w:r>
        <w:rPr>
          <w:b/>
          <w:iCs/>
          <w:sz w:val="22"/>
          <w:vertAlign w:val="superscript"/>
        </w:rPr>
        <w:footnoteReference w:id="1"/>
      </w:r>
    </w:p>
    <w:p w:rsidR="00F13E0B" w:rsidRDefault="00E44535">
      <w:pPr>
        <w:spacing w:after="0" w:line="480" w:lineRule="atLeast"/>
        <w:contextualSpacing/>
        <w:jc w:val="both"/>
        <w:rPr>
          <w:iCs/>
          <w:sz w:val="22"/>
        </w:rPr>
      </w:pPr>
      <w:r>
        <w:rPr>
          <w:iCs/>
          <w:sz w:val="22"/>
        </w:rPr>
        <w:t xml:space="preserve">Als </w:t>
      </w:r>
      <w:r>
        <w:rPr>
          <w:i/>
          <w:iCs/>
          <w:sz w:val="22"/>
        </w:rPr>
        <w:t>Carmina Burana</w:t>
      </w:r>
      <w:r>
        <w:rPr>
          <w:iCs/>
          <w:sz w:val="22"/>
        </w:rPr>
        <w:t xml:space="preserve"> (</w:t>
      </w:r>
      <w:r>
        <w:rPr>
          <w:rFonts w:ascii="Georgia" w:eastAsia="Georgia" w:hAnsi="Georgia" w:cs="Georgia"/>
          <w:iCs/>
          <w:sz w:val="22"/>
        </w:rPr>
        <w:t>›</w:t>
      </w:r>
      <w:r>
        <w:rPr>
          <w:iCs/>
          <w:sz w:val="22"/>
        </w:rPr>
        <w:t>Lieder aus Benediktbeuern</w:t>
      </w:r>
      <w:r>
        <w:rPr>
          <w:rFonts w:ascii="Georgia" w:eastAsia="Georgia" w:hAnsi="Georgia" w:cs="Georgia"/>
          <w:iCs/>
          <w:sz w:val="22"/>
        </w:rPr>
        <w:t>‹</w:t>
      </w:r>
      <w:r>
        <w:rPr>
          <w:iCs/>
          <w:sz w:val="22"/>
        </w:rPr>
        <w:t>) werden die Lieder bzw. Gedichte bezeichnet, die in einer mittelalterlichen Sammelhan</w:t>
      </w:r>
      <w:r>
        <w:rPr>
          <w:iCs/>
          <w:sz w:val="22"/>
        </w:rPr>
        <w:t>d</w:t>
      </w:r>
      <w:r>
        <w:rPr>
          <w:iCs/>
          <w:sz w:val="22"/>
        </w:rPr>
        <w:t xml:space="preserve">schrift überliefert sind, die 1803 aus der Abtei Benediktbeuern in Oberbayern in die Münchener Hofbibliothek gelangte. Der Titel </w:t>
      </w:r>
      <w:r>
        <w:rPr>
          <w:i/>
          <w:iCs/>
          <w:sz w:val="22"/>
        </w:rPr>
        <w:t>Carmina Bur</w:t>
      </w:r>
      <w:r>
        <w:rPr>
          <w:i/>
          <w:iCs/>
          <w:sz w:val="22"/>
        </w:rPr>
        <w:t>a</w:t>
      </w:r>
      <w:r>
        <w:rPr>
          <w:i/>
          <w:iCs/>
          <w:sz w:val="22"/>
        </w:rPr>
        <w:t>na</w:t>
      </w:r>
      <w:r>
        <w:rPr>
          <w:iCs/>
          <w:sz w:val="22"/>
        </w:rPr>
        <w:t xml:space="preserve"> geht auf die Erstveröffentlichung im Jahre 1847 zurück. Die aus dem 13. Jh. stammende Handschrift, die auch </w:t>
      </w:r>
      <w:r>
        <w:rPr>
          <w:i/>
          <w:iCs/>
          <w:sz w:val="22"/>
        </w:rPr>
        <w:t>Codex Buranus</w:t>
      </w:r>
      <w:r>
        <w:rPr>
          <w:iCs/>
          <w:sz w:val="22"/>
        </w:rPr>
        <w:t xml:space="preserve"> genannt wird, enthält über 300 Texte unterschiedlicher Art. Die meisten der Texte sind auf Latein, manche aber auch auf Altfranzösisch oder Mittelhoc</w:t>
      </w:r>
      <w:r>
        <w:rPr>
          <w:iCs/>
          <w:sz w:val="22"/>
        </w:rPr>
        <w:t>h</w:t>
      </w:r>
      <w:r>
        <w:rPr>
          <w:iCs/>
          <w:sz w:val="22"/>
        </w:rPr>
        <w:t xml:space="preserve">deutsch verfasst. Die Texte lassen sich auf den Zeitraum zwischen dem 11. und dem frühen 13. Jahrhundert datieren. Ihre Verfasser sind bis auf wenige Ausnahmen unbekannt. Bemerkenswert ist, dass in den </w:t>
      </w:r>
      <w:r>
        <w:rPr>
          <w:i/>
          <w:iCs/>
          <w:sz w:val="22"/>
        </w:rPr>
        <w:t>Carmina Burana</w:t>
      </w:r>
      <w:r>
        <w:rPr>
          <w:iCs/>
          <w:sz w:val="22"/>
        </w:rPr>
        <w:t>, anders als in der meisten lateinischen Dichtung der Zeit, auch viele weltliche (also nicht</w:t>
      </w:r>
      <w:r w:rsidR="00F1585A">
        <w:rPr>
          <w:iCs/>
          <w:sz w:val="22"/>
        </w:rPr>
        <w:t>-religiöse</w:t>
      </w:r>
      <w:r>
        <w:rPr>
          <w:iCs/>
          <w:sz w:val="22"/>
        </w:rPr>
        <w:t xml:space="preserve">) Themen behandelt werden. </w:t>
      </w:r>
    </w:p>
    <w:p w:rsidR="00F13E0B" w:rsidRDefault="00F13E0B">
      <w:pPr>
        <w:spacing w:after="0" w:line="480" w:lineRule="atLeast"/>
        <w:contextualSpacing/>
        <w:jc w:val="both"/>
        <w:rPr>
          <w:iCs/>
          <w:sz w:val="22"/>
        </w:rPr>
      </w:pPr>
    </w:p>
    <w:p w:rsidR="00F13E0B" w:rsidRDefault="00E44535">
      <w:pPr>
        <w:spacing w:after="0" w:line="480" w:lineRule="atLeast"/>
        <w:contextualSpacing/>
        <w:jc w:val="both"/>
        <w:rPr>
          <w:b/>
          <w:iCs/>
          <w:sz w:val="22"/>
        </w:rPr>
      </w:pPr>
      <w:r>
        <w:rPr>
          <w:b/>
          <w:iCs/>
          <w:sz w:val="22"/>
        </w:rPr>
        <w:t>Vertonungen</w:t>
      </w:r>
    </w:p>
    <w:p w:rsidR="00F13E0B" w:rsidRDefault="00E44535">
      <w:pPr>
        <w:spacing w:after="0" w:line="480" w:lineRule="atLeast"/>
        <w:contextualSpacing/>
        <w:jc w:val="both"/>
        <w:rPr>
          <w:iCs/>
          <w:sz w:val="22"/>
        </w:rPr>
      </w:pPr>
      <w:r>
        <w:rPr>
          <w:iCs/>
          <w:sz w:val="22"/>
        </w:rPr>
        <w:t xml:space="preserve">Die </w:t>
      </w:r>
      <w:r>
        <w:rPr>
          <w:i/>
          <w:iCs/>
          <w:sz w:val="22"/>
        </w:rPr>
        <w:t>Carmina Burana</w:t>
      </w:r>
      <w:r>
        <w:rPr>
          <w:iCs/>
          <w:sz w:val="22"/>
        </w:rPr>
        <w:t xml:space="preserve"> wurden zumindest teilweise gesungen und einige der Lieder sind mit linienlosen Neumen versehen, Vorläufern der Noten. Da sich diese musikalische Notation jedoch nicht eindeutig interpretieren lässt, kann man die Melodien der Stücke nur teilweise erschließen. Die bekannte Vertonung der </w:t>
      </w:r>
      <w:r>
        <w:rPr>
          <w:i/>
          <w:iCs/>
          <w:sz w:val="22"/>
        </w:rPr>
        <w:t>Carmina Burana</w:t>
      </w:r>
      <w:r>
        <w:rPr>
          <w:iCs/>
          <w:sz w:val="22"/>
        </w:rPr>
        <w:t xml:space="preserve"> durch Carl Orff (Uraufführung 1937) stellt eine völlig freie Neuinterpretation dar. Neben Orffs Version existieren jedoch zahlreiche weitere Vertonungen, die sich teilweise um größere Historizität bemühen.</w:t>
      </w:r>
    </w:p>
    <w:p w:rsidR="00F13E0B" w:rsidRDefault="00F13E0B">
      <w:pPr>
        <w:spacing w:after="0" w:line="480" w:lineRule="atLeast"/>
        <w:contextualSpacing/>
        <w:jc w:val="both"/>
        <w:rPr>
          <w:iCs/>
          <w:sz w:val="22"/>
        </w:rPr>
      </w:pPr>
    </w:p>
    <w:p w:rsidR="00F13E0B" w:rsidRDefault="00F13E0B">
      <w:pPr>
        <w:spacing w:after="0" w:line="480" w:lineRule="atLeast"/>
        <w:contextualSpacing/>
        <w:jc w:val="both"/>
        <w:rPr>
          <w:b/>
          <w:i/>
          <w:sz w:val="22"/>
        </w:rPr>
      </w:pPr>
    </w:p>
    <w:p w:rsidR="00F13E0B" w:rsidRDefault="00E44535">
      <w:pPr>
        <w:spacing w:after="0" w:line="480" w:lineRule="atLeast"/>
        <w:contextualSpacing/>
        <w:jc w:val="both"/>
        <w:rPr>
          <w:b/>
          <w:sz w:val="22"/>
        </w:rPr>
      </w:pPr>
      <w:r>
        <w:rPr>
          <w:b/>
          <w:sz w:val="22"/>
        </w:rPr>
        <w:t>Carmen 211: Alte clamat Epicurus</w:t>
      </w:r>
    </w:p>
    <w:p w:rsidR="00F13E0B" w:rsidRDefault="00E44535">
      <w:pPr>
        <w:spacing w:after="0" w:line="480" w:lineRule="atLeast"/>
        <w:contextualSpacing/>
        <w:jc w:val="both"/>
        <w:rPr>
          <w:rFonts w:ascii="Times New Roman" w:hAnsi="Times New Roman" w:cs="Times New Roman"/>
        </w:rPr>
      </w:pPr>
      <w:r>
        <w:rPr>
          <w:sz w:val="22"/>
        </w:rPr>
        <w:t>In dem folgenden Lied (</w:t>
      </w:r>
      <w:r>
        <w:rPr>
          <w:i/>
          <w:sz w:val="22"/>
        </w:rPr>
        <w:t>Carmen</w:t>
      </w:r>
      <w:r>
        <w:rPr>
          <w:sz w:val="22"/>
        </w:rPr>
        <w:t xml:space="preserve"> 211), dessen Autor und Entstehungszeit unbekannt sind, tritt der von der griechischen Insel Samos stammende Philosoph Epikur (ca. 341 v. Chr.–271/270 v. Chr.) auf und erläutert seine Lehre. Der Epikureismus wird dabei mit dem Hedonismus, dem Str</w:t>
      </w:r>
      <w:r>
        <w:rPr>
          <w:sz w:val="22"/>
        </w:rPr>
        <w:t>e</w:t>
      </w:r>
      <w:r>
        <w:rPr>
          <w:sz w:val="22"/>
        </w:rPr>
        <w:t>ben nach Maximierung leiblicher Genüsse zur Erreichung wahrer Glückseligkeit, gleichgesetzt: Epikur, so wird unterstellt, erhebe seinen M</w:t>
      </w:r>
      <w:r>
        <w:rPr>
          <w:sz w:val="22"/>
        </w:rPr>
        <w:t>a</w:t>
      </w:r>
      <w:r>
        <w:rPr>
          <w:sz w:val="22"/>
        </w:rPr>
        <w:t>gen zu einer Gottheit und kümmere sich um nichts als Essen, Trinken, Schlaf und Sex. Diese Darstellung entspricht nicht der tatsächlichen Le</w:t>
      </w:r>
      <w:r>
        <w:rPr>
          <w:sz w:val="22"/>
        </w:rPr>
        <w:t>h</w:t>
      </w:r>
      <w:r>
        <w:rPr>
          <w:sz w:val="22"/>
        </w:rPr>
        <w:t xml:space="preserve">re Epikurs, sondern stellt eine spöttische Kritik </w:t>
      </w:r>
      <w:r w:rsidR="0054188F">
        <w:rPr>
          <w:sz w:val="22"/>
        </w:rPr>
        <w:t xml:space="preserve">am </w:t>
      </w:r>
      <w:r>
        <w:rPr>
          <w:sz w:val="22"/>
        </w:rPr>
        <w:t xml:space="preserve">paganen Philosophen aus christlicher Perspektive dar. Das Motiv des zum Gott erhobenen Bauches entstammt wohl dem biblischen Brief </w:t>
      </w:r>
      <w:r w:rsidR="0054188F">
        <w:rPr>
          <w:sz w:val="22"/>
        </w:rPr>
        <w:t xml:space="preserve">des Paulus </w:t>
      </w:r>
      <w:r>
        <w:rPr>
          <w:sz w:val="22"/>
        </w:rPr>
        <w:t xml:space="preserve">an die Philipper, wo es über die »Feinde des Kreuzes Christi« heißt: »Ihr Ende ist Verderben, </w:t>
      </w:r>
      <w:r>
        <w:rPr>
          <w:sz w:val="22"/>
          <w:u w:val="single"/>
        </w:rPr>
        <w:t>ihr Gott der Bauch</w:t>
      </w:r>
      <w:r>
        <w:rPr>
          <w:sz w:val="22"/>
        </w:rPr>
        <w:t xml:space="preserve"> und ihre Ehre besteht in ihrer Schande; Irdisches haben sie im Sinn</w:t>
      </w:r>
      <w:r>
        <w:rPr>
          <w:rFonts w:cs="Times New Roman"/>
          <w:sz w:val="22"/>
        </w:rPr>
        <w:t>« (Phil 3,19; Einheitsübersetzung 2016).</w:t>
      </w:r>
    </w:p>
    <w:p w:rsidR="00F13E0B" w:rsidRDefault="00F13E0B">
      <w:pPr>
        <w:spacing w:after="0" w:line="480" w:lineRule="atLeast"/>
        <w:contextualSpacing/>
        <w:jc w:val="both"/>
      </w:pPr>
    </w:p>
    <w:p w:rsidR="00F13E0B" w:rsidRDefault="00E44535">
      <w:pPr>
        <w:spacing w:after="0" w:line="480" w:lineRule="atLeast"/>
        <w:contextualSpacing/>
        <w:jc w:val="both"/>
        <w:rPr>
          <w:b/>
          <w:sz w:val="18"/>
          <w:szCs w:val="24"/>
        </w:rPr>
      </w:pPr>
      <w:r>
        <w:rPr>
          <w:b/>
          <w:sz w:val="22"/>
        </w:rPr>
        <w:t>Sprache und Stil</w:t>
      </w:r>
    </w:p>
    <w:p w:rsidR="00F13E0B" w:rsidRDefault="00E44535">
      <w:pPr>
        <w:pStyle w:val="Zitat"/>
      </w:pPr>
      <w:r>
        <w:t xml:space="preserve">Es handelt sich bei dem vorliegenden Gedicht nicht um quantitierende Dichtung nach antikem Vorbild, sondern um rhythmische und gereimte Dichtung, wie sie im Mittelalter üblich wurde. Jede Strophe besteht aus sechs Versen, jeder Vers aus acht Silben, wobei zu beachten ist, dass, anders als in der antiken Dichtung, beim Aufeinandertreffen von Vokalen an der Wortgrenze (z.B. </w:t>
      </w:r>
      <w:r>
        <w:rPr>
          <w:i/>
        </w:rPr>
        <w:t xml:space="preserve">ut in </w:t>
      </w:r>
      <w:r>
        <w:rPr>
          <w:i/>
          <w:u w:val="single"/>
        </w:rPr>
        <w:t>pace in</w:t>
      </w:r>
      <w:r>
        <w:rPr>
          <w:i/>
        </w:rPr>
        <w:t xml:space="preserve"> id ipsum</w:t>
      </w:r>
      <w:r>
        <w:t>) nicht verschliffen wird. Das Reimschema ist aabbcc, außer in der dritten Strophe, in der sich alle Verse miteinander reimen. Die Sprache des Stückes, v.a. der Satzbau, ist verhältnismäßig simpel und durch die Reime sehr eingängig. Die Ausdrucksweise ist teilweise derb.</w:t>
      </w:r>
    </w:p>
    <w:p w:rsidR="00F13E0B" w:rsidRDefault="00F13E0B">
      <w:pPr>
        <w:spacing w:after="0" w:line="240" w:lineRule="auto"/>
        <w:rPr>
          <w:sz w:val="22"/>
        </w:rPr>
      </w:pPr>
    </w:p>
    <w:p w:rsidR="00F13E0B" w:rsidRDefault="00F13E0B">
      <w:pPr>
        <w:spacing w:after="0" w:line="240" w:lineRule="auto"/>
        <w:rPr>
          <w:sz w:val="22"/>
        </w:rPr>
      </w:pPr>
    </w:p>
    <w:p w:rsidR="00F13E0B" w:rsidRDefault="00F13E0B">
      <w:pPr>
        <w:spacing w:after="0" w:line="240" w:lineRule="auto"/>
        <w:rPr>
          <w:sz w:val="22"/>
        </w:rPr>
      </w:pPr>
    </w:p>
    <w:p w:rsidR="00F13E0B" w:rsidRDefault="00E44535">
      <w:pPr>
        <w:pStyle w:val="KeinLeerraum"/>
        <w:rPr>
          <w:b/>
          <w:sz w:val="22"/>
        </w:rPr>
      </w:pPr>
      <w:r>
        <w:rPr>
          <w:b/>
          <w:sz w:val="22"/>
        </w:rPr>
        <w:t>Häufig vorkommende Vokabeln</w:t>
      </w:r>
    </w:p>
    <w:p w:rsidR="00F13E0B" w:rsidRDefault="00E44535">
      <w:pPr>
        <w:pStyle w:val="KeinLeerraum"/>
        <w:rPr>
          <w:i/>
        </w:rPr>
      </w:pPr>
      <w:r>
        <w:rPr>
          <w:i/>
        </w:rPr>
        <w:t xml:space="preserve">Im Folgenden </w:t>
      </w:r>
      <w:r w:rsidR="00F1585A">
        <w:rPr>
          <w:i/>
        </w:rPr>
        <w:t>finden Sie</w:t>
      </w:r>
      <w:r>
        <w:rPr>
          <w:i/>
        </w:rPr>
        <w:t xml:space="preserve"> zentrale Vokabeln, die immer wieder im Text vorkommen. Im Text sind sie </w:t>
      </w:r>
      <w:r>
        <w:rPr>
          <w:i/>
          <w:u w:val="single"/>
        </w:rPr>
        <w:t>unterstrichen</w:t>
      </w:r>
      <w:r>
        <w:rPr>
          <w:i/>
        </w:rPr>
        <w:t>.</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F13E0B">
        <w:tc>
          <w:tcPr>
            <w:tcW w:w="4815" w:type="dxa"/>
          </w:tcPr>
          <w:p w:rsidR="00F13E0B" w:rsidRDefault="00E44535">
            <w:pPr>
              <w:pStyle w:val="Vokabeln"/>
              <w:framePr w:wrap="around" w:hAnchor="page" w:x="1546" w:y="508"/>
            </w:pPr>
            <w:r>
              <w:t>Epicūrus, ī m: Epikur (</w:t>
            </w:r>
            <w:r>
              <w:rPr>
                <w:i/>
              </w:rPr>
              <w:t>ein Philosoph, s. Einleitung</w:t>
            </w:r>
            <w:r>
              <w:t>)</w:t>
            </w:r>
          </w:p>
          <w:p w:rsidR="00F13E0B" w:rsidRDefault="00F13E0B">
            <w:pPr>
              <w:pStyle w:val="Vokabeln"/>
              <w:framePr w:wrap="around" w:hAnchor="page" w:x="1546" w:y="508"/>
            </w:pPr>
          </w:p>
          <w:p w:rsidR="00F13E0B" w:rsidRDefault="00F13E0B">
            <w:pPr>
              <w:pStyle w:val="Vokabeln"/>
              <w:framePr w:wrap="around" w:hAnchor="page" w:x="1546" w:y="508"/>
            </w:pPr>
          </w:p>
          <w:p w:rsidR="00F13E0B" w:rsidRDefault="00F13E0B">
            <w:pPr>
              <w:pStyle w:val="Vokabeln"/>
              <w:framePr w:wrap="around" w:hAnchor="page" w:x="1546" w:y="508"/>
            </w:pPr>
          </w:p>
        </w:tc>
        <w:tc>
          <w:tcPr>
            <w:tcW w:w="4257" w:type="dxa"/>
          </w:tcPr>
          <w:p w:rsidR="00F13E0B" w:rsidRDefault="00E44535">
            <w:pPr>
              <w:pStyle w:val="Vokabeln"/>
              <w:framePr w:wrap="around" w:hAnchor="page" w:x="1546" w:y="508"/>
            </w:pPr>
            <w:r>
              <w:t xml:space="preserve">venter, ventris m: Bauch, Magen </w:t>
            </w:r>
          </w:p>
        </w:tc>
        <w:tc>
          <w:tcPr>
            <w:tcW w:w="4922" w:type="dxa"/>
          </w:tcPr>
          <w:p w:rsidR="00F13E0B" w:rsidRDefault="00E44535">
            <w:pPr>
              <w:pStyle w:val="Vokabeln"/>
              <w:framePr w:wrap="around" w:hAnchor="page" w:x="1546" w:y="508"/>
              <w:rPr>
                <w:sz w:val="18"/>
              </w:rPr>
            </w:pPr>
            <w:r>
              <w:t>vīnum, ī n: Wein</w:t>
            </w:r>
          </w:p>
        </w:tc>
      </w:tr>
    </w:tbl>
    <w:p w:rsidR="00F13E0B" w:rsidRDefault="00F13E0B">
      <w:pPr>
        <w:spacing w:after="0" w:line="240" w:lineRule="auto"/>
        <w:rPr>
          <w:i/>
          <w:sz w:val="22"/>
        </w:rPr>
      </w:pPr>
    </w:p>
    <w:p w:rsidR="00F13E0B" w:rsidRDefault="00F13E0B">
      <w:pPr>
        <w:spacing w:after="0" w:line="240" w:lineRule="auto"/>
        <w:rPr>
          <w:sz w:val="18"/>
        </w:rPr>
      </w:pPr>
    </w:p>
    <w:p w:rsidR="00F13E0B" w:rsidRDefault="00F13E0B">
      <w:pPr>
        <w:rPr>
          <w:b/>
          <w:sz w:val="22"/>
        </w:rPr>
      </w:pPr>
    </w:p>
    <w:p w:rsidR="00F13E0B" w:rsidRDefault="00E44535">
      <w:pPr>
        <w:rPr>
          <w:b/>
          <w:sz w:val="22"/>
        </w:rPr>
      </w:pPr>
      <w:r>
        <w:rPr>
          <w:b/>
          <w:sz w:val="22"/>
        </w:rPr>
        <w:t>Arbeitsaufträge zur Vorerschließung:</w:t>
      </w:r>
    </w:p>
    <w:p w:rsidR="00F1585A" w:rsidRPr="00F1585A" w:rsidRDefault="00F1585A" w:rsidP="00F1585A">
      <w:pPr>
        <w:pStyle w:val="Listenabsatz"/>
        <w:numPr>
          <w:ilvl w:val="0"/>
          <w:numId w:val="4"/>
        </w:numPr>
        <w:rPr>
          <w:sz w:val="20"/>
        </w:rPr>
      </w:pPr>
      <w:r w:rsidRPr="00F1585A">
        <w:rPr>
          <w:sz w:val="20"/>
        </w:rPr>
        <w:t>Stellen Sie Vermutungen an, warum es bemerkenswert ist, dass die Carmina Burana viele weltliche, also nicht-religiöse Themen verarbeiten.</w:t>
      </w:r>
    </w:p>
    <w:p w:rsidR="00F1585A" w:rsidRDefault="00F1585A" w:rsidP="00F1585A">
      <w:pPr>
        <w:pStyle w:val="Listenabsatz"/>
        <w:numPr>
          <w:ilvl w:val="0"/>
          <w:numId w:val="4"/>
        </w:numPr>
        <w:rPr>
          <w:sz w:val="20"/>
        </w:rPr>
      </w:pPr>
      <w:r w:rsidRPr="00F1585A">
        <w:rPr>
          <w:sz w:val="20"/>
        </w:rPr>
        <w:t>Fassen Sie zusammen, was christliche Autoren im Mittelalter am Epikureismus kritisieren. Recherchieren Sie ggf. Gründe, warum es seit der Späta</w:t>
      </w:r>
      <w:r w:rsidRPr="00F1585A">
        <w:rPr>
          <w:sz w:val="20"/>
        </w:rPr>
        <w:t>n</w:t>
      </w:r>
      <w:r w:rsidRPr="00F1585A">
        <w:rPr>
          <w:sz w:val="20"/>
        </w:rPr>
        <w:t>tike zu dieser Umdeutung gekommen ist.</w:t>
      </w:r>
    </w:p>
    <w:p w:rsidR="00F1585A" w:rsidRPr="00F1585A" w:rsidRDefault="00F1585A" w:rsidP="00F1585A">
      <w:pPr>
        <w:pStyle w:val="Listenabsatz"/>
        <w:numPr>
          <w:ilvl w:val="0"/>
          <w:numId w:val="4"/>
        </w:numPr>
        <w:rPr>
          <w:sz w:val="20"/>
        </w:rPr>
      </w:pPr>
      <w:r w:rsidRPr="00F1585A">
        <w:rPr>
          <w:sz w:val="20"/>
        </w:rPr>
        <w:t xml:space="preserve">Lesen Sie den folgenden lateinischen Text </w:t>
      </w:r>
      <w:r>
        <w:rPr>
          <w:sz w:val="20"/>
        </w:rPr>
        <w:t xml:space="preserve">Nr. 1 </w:t>
      </w:r>
      <w:r w:rsidRPr="00F1585A">
        <w:rPr>
          <w:sz w:val="20"/>
        </w:rPr>
        <w:t>laut und nennen Sie, ohne zu übersetzen, was Sie inhaltlich bereits verstehen.</w:t>
      </w:r>
    </w:p>
    <w:p w:rsidR="00F13E0B" w:rsidRDefault="00E44535">
      <w:pPr>
        <w:rPr>
          <w:rFonts w:ascii="Calibri" w:hAnsi="Calibri"/>
          <w:sz w:val="22"/>
        </w:rPr>
      </w:pPr>
      <w:r>
        <w:rPr>
          <w:rFonts w:ascii="Calibri" w:hAnsi="Calibr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F13E0B">
        <w:tc>
          <w:tcPr>
            <w:tcW w:w="11624" w:type="dxa"/>
            <w:gridSpan w:val="2"/>
          </w:tcPr>
          <w:p w:rsidR="00F13E0B" w:rsidRDefault="00E44535">
            <w:pPr>
              <w:pStyle w:val="berschrift2"/>
              <w:outlineLvl w:val="1"/>
            </w:pPr>
            <w:r>
              <w:lastRenderedPageBreak/>
              <w:t>1. Der Magen sei mein Gott! (Carmina Burana 211, 1–2)</w:t>
            </w:r>
          </w:p>
        </w:tc>
        <w:tc>
          <w:tcPr>
            <w:tcW w:w="3261" w:type="dxa"/>
          </w:tcPr>
          <w:p w:rsidR="00F13E0B" w:rsidRDefault="00F13E0B">
            <w:pPr>
              <w:pStyle w:val="KeinLeerraum"/>
              <w:rPr>
                <w:b/>
                <w:sz w:val="24"/>
                <w:szCs w:val="24"/>
              </w:rPr>
            </w:pPr>
          </w:p>
        </w:tc>
      </w:tr>
      <w:tr w:rsidR="00F13E0B">
        <w:tc>
          <w:tcPr>
            <w:tcW w:w="11624" w:type="dxa"/>
            <w:gridSpan w:val="2"/>
          </w:tcPr>
          <w:p w:rsidR="00F13E0B" w:rsidRDefault="00E44535">
            <w:pPr>
              <w:pStyle w:val="KeinLeerraum"/>
              <w:rPr>
                <w:b/>
                <w:sz w:val="24"/>
                <w:szCs w:val="24"/>
              </w:rPr>
            </w:pPr>
            <w:r>
              <w:rPr>
                <w:rFonts w:cs="Times New Roman"/>
                <w:i/>
                <w:sz w:val="24"/>
                <w:szCs w:val="24"/>
              </w:rPr>
              <w:t>Der Philosoph Epikur erhebt seinen Magen zum Gott. Essen und Trinken seien der Weg zu wahrer Glückseligkeit.</w:t>
            </w:r>
          </w:p>
        </w:tc>
        <w:tc>
          <w:tcPr>
            <w:tcW w:w="3261" w:type="dxa"/>
          </w:tcPr>
          <w:p w:rsidR="00F13E0B" w:rsidRDefault="00F13E0B">
            <w:pPr>
              <w:pStyle w:val="KeinLeerraum"/>
              <w:rPr>
                <w:b/>
                <w:sz w:val="24"/>
                <w:szCs w:val="24"/>
              </w:rPr>
            </w:pPr>
          </w:p>
          <w:p w:rsidR="00F13E0B" w:rsidRDefault="00F13E0B">
            <w:pPr>
              <w:pStyle w:val="KeinLeerraum"/>
              <w:rPr>
                <w:b/>
                <w:sz w:val="24"/>
                <w:szCs w:val="24"/>
              </w:rPr>
            </w:pPr>
          </w:p>
        </w:tc>
      </w:tr>
      <w:tr w:rsidR="00F13E0B">
        <w:tc>
          <w:tcPr>
            <w:tcW w:w="6521" w:type="dxa"/>
          </w:tcPr>
          <w:p w:rsidR="00F13E0B" w:rsidRDefault="00E44535">
            <w:pPr>
              <w:spacing w:line="480" w:lineRule="atLeast"/>
              <w:contextualSpacing/>
              <w:jc w:val="both"/>
              <w:rPr>
                <w:iCs/>
                <w:sz w:val="22"/>
              </w:rPr>
            </w:pPr>
            <w:r>
              <w:rPr>
                <w:iCs/>
                <w:sz w:val="22"/>
              </w:rPr>
              <w:t xml:space="preserve">(1) Alte clamat </w:t>
            </w:r>
            <w:r>
              <w:rPr>
                <w:iCs/>
                <w:sz w:val="22"/>
                <w:u w:val="single"/>
              </w:rPr>
              <w:t>Epicurus</w:t>
            </w:r>
            <w:r>
              <w:rPr>
                <w:iCs/>
                <w:sz w:val="22"/>
              </w:rPr>
              <w:t>:</w:t>
            </w:r>
          </w:p>
          <w:p w:rsidR="00F13E0B" w:rsidRDefault="00E44535">
            <w:pPr>
              <w:spacing w:line="480" w:lineRule="atLeast"/>
              <w:contextualSpacing/>
              <w:jc w:val="both"/>
              <w:rPr>
                <w:iCs/>
                <w:sz w:val="22"/>
              </w:rPr>
            </w:pPr>
            <w:r>
              <w:rPr>
                <w:iCs/>
                <w:sz w:val="22"/>
              </w:rPr>
              <w:t>»</w:t>
            </w:r>
            <w:r>
              <w:rPr>
                <w:iCs/>
                <w:sz w:val="22"/>
                <w:u w:val="single"/>
              </w:rPr>
              <w:t>Venter</w:t>
            </w:r>
            <w:r>
              <w:rPr>
                <w:iCs/>
                <w:sz w:val="22"/>
              </w:rPr>
              <w:t xml:space="preserve"> satur est securus.</w:t>
            </w:r>
          </w:p>
          <w:p w:rsidR="00F13E0B" w:rsidRDefault="00E44535">
            <w:pPr>
              <w:spacing w:line="480" w:lineRule="atLeast"/>
              <w:contextualSpacing/>
              <w:jc w:val="both"/>
              <w:rPr>
                <w:iCs/>
                <w:sz w:val="22"/>
              </w:rPr>
            </w:pPr>
            <w:r>
              <w:rPr>
                <w:iCs/>
                <w:sz w:val="22"/>
                <w:u w:val="single"/>
              </w:rPr>
              <w:t>Venter</w:t>
            </w:r>
            <w:r>
              <w:rPr>
                <w:iCs/>
                <w:sz w:val="22"/>
              </w:rPr>
              <w:t xml:space="preserve"> deus meus erit.</w:t>
            </w:r>
          </w:p>
          <w:p w:rsidR="00F13E0B" w:rsidRDefault="00E44535">
            <w:pPr>
              <w:spacing w:line="480" w:lineRule="atLeast"/>
              <w:contextualSpacing/>
              <w:jc w:val="both"/>
              <w:rPr>
                <w:iCs/>
                <w:sz w:val="22"/>
              </w:rPr>
            </w:pPr>
            <w:r>
              <w:rPr>
                <w:iCs/>
                <w:sz w:val="22"/>
              </w:rPr>
              <w:t>Talem deum gula querit,</w:t>
            </w:r>
          </w:p>
          <w:p w:rsidR="00F13E0B" w:rsidRDefault="00E44535">
            <w:pPr>
              <w:spacing w:line="480" w:lineRule="atLeast"/>
              <w:contextualSpacing/>
              <w:jc w:val="both"/>
              <w:rPr>
                <w:iCs/>
                <w:sz w:val="22"/>
              </w:rPr>
            </w:pPr>
            <w:r>
              <w:rPr>
                <w:iCs/>
                <w:sz w:val="22"/>
              </w:rPr>
              <w:t>cuius templum est coquina,</w:t>
            </w:r>
          </w:p>
          <w:p w:rsidR="00F13E0B" w:rsidRDefault="00E44535">
            <w:pPr>
              <w:spacing w:line="480" w:lineRule="atLeast"/>
              <w:contextualSpacing/>
              <w:jc w:val="both"/>
              <w:rPr>
                <w:iCs/>
                <w:sz w:val="22"/>
              </w:rPr>
            </w:pPr>
            <w:r>
              <w:rPr>
                <w:iCs/>
                <w:sz w:val="22"/>
              </w:rPr>
              <w:t>in qua redolent divina.«</w:t>
            </w:r>
          </w:p>
          <w:p w:rsidR="00F13E0B" w:rsidRDefault="00F13E0B">
            <w:pPr>
              <w:spacing w:line="480" w:lineRule="atLeast"/>
              <w:contextualSpacing/>
              <w:jc w:val="both"/>
              <w:rPr>
                <w:iCs/>
                <w:sz w:val="22"/>
              </w:rPr>
            </w:pPr>
          </w:p>
          <w:p w:rsidR="00F13E0B" w:rsidRDefault="00E44535">
            <w:pPr>
              <w:spacing w:line="480" w:lineRule="atLeast"/>
              <w:contextualSpacing/>
              <w:jc w:val="both"/>
              <w:rPr>
                <w:sz w:val="22"/>
              </w:rPr>
            </w:pPr>
            <w:r>
              <w:rPr>
                <w:iCs/>
                <w:sz w:val="22"/>
              </w:rPr>
              <w:t>(2) Ecce deus opportunus,</w:t>
            </w:r>
          </w:p>
          <w:p w:rsidR="00F13E0B" w:rsidRDefault="00E44535">
            <w:pPr>
              <w:spacing w:line="480" w:lineRule="atLeast"/>
              <w:contextualSpacing/>
              <w:jc w:val="both"/>
              <w:rPr>
                <w:iCs/>
                <w:sz w:val="22"/>
              </w:rPr>
            </w:pPr>
            <w:r>
              <w:rPr>
                <w:iCs/>
                <w:sz w:val="22"/>
              </w:rPr>
              <w:t>nullo tempore ieiunus,</w:t>
            </w:r>
          </w:p>
          <w:p w:rsidR="00F13E0B" w:rsidRDefault="00E44535">
            <w:pPr>
              <w:spacing w:line="480" w:lineRule="atLeast"/>
              <w:contextualSpacing/>
              <w:jc w:val="both"/>
              <w:rPr>
                <w:iCs/>
                <w:sz w:val="22"/>
              </w:rPr>
            </w:pPr>
            <w:r>
              <w:rPr>
                <w:iCs/>
                <w:sz w:val="22"/>
              </w:rPr>
              <w:t>ante cibum matutinum</w:t>
            </w:r>
          </w:p>
          <w:p w:rsidR="00F13E0B" w:rsidRDefault="00E44535">
            <w:pPr>
              <w:spacing w:line="480" w:lineRule="atLeast"/>
              <w:contextualSpacing/>
              <w:jc w:val="both"/>
              <w:rPr>
                <w:iCs/>
                <w:sz w:val="22"/>
              </w:rPr>
            </w:pPr>
            <w:r>
              <w:rPr>
                <w:iCs/>
                <w:sz w:val="22"/>
              </w:rPr>
              <w:t xml:space="preserve">ebrius eructat </w:t>
            </w:r>
            <w:r>
              <w:rPr>
                <w:iCs/>
                <w:sz w:val="22"/>
                <w:u w:val="single"/>
              </w:rPr>
              <w:t>vinum</w:t>
            </w:r>
            <w:r>
              <w:rPr>
                <w:iCs/>
                <w:sz w:val="22"/>
              </w:rPr>
              <w:t>,</w:t>
            </w:r>
          </w:p>
          <w:p w:rsidR="00F13E0B" w:rsidRDefault="00E44535">
            <w:pPr>
              <w:spacing w:line="480" w:lineRule="atLeast"/>
              <w:contextualSpacing/>
              <w:jc w:val="both"/>
              <w:rPr>
                <w:iCs/>
                <w:sz w:val="22"/>
              </w:rPr>
            </w:pPr>
            <w:r>
              <w:rPr>
                <w:iCs/>
                <w:sz w:val="22"/>
              </w:rPr>
              <w:t>cuius mensa et cratera</w:t>
            </w:r>
          </w:p>
          <w:p w:rsidR="00F13E0B" w:rsidRDefault="00E44535">
            <w:pPr>
              <w:spacing w:line="480" w:lineRule="atLeast"/>
              <w:contextualSpacing/>
              <w:jc w:val="both"/>
            </w:pPr>
            <w:r>
              <w:rPr>
                <w:iCs/>
                <w:sz w:val="22"/>
              </w:rPr>
              <w:t>sunt beatitudo vera.</w:t>
            </w:r>
          </w:p>
        </w:tc>
        <w:tc>
          <w:tcPr>
            <w:tcW w:w="5103" w:type="dxa"/>
            <w:tcBorders>
              <w:right w:val="single" w:sz="4" w:space="0" w:color="auto"/>
            </w:tcBorders>
          </w:tcPr>
          <w:p w:rsidR="00F13E0B" w:rsidRDefault="00F13E0B">
            <w:pPr>
              <w:pStyle w:val="Vokabeln"/>
              <w:framePr w:hSpace="0" w:wrap="auto" w:vAnchor="margin" w:hAnchor="text" w:xAlign="left" w:yAlign="inline"/>
            </w:pPr>
          </w:p>
          <w:p w:rsidR="00F13E0B" w:rsidRDefault="00E44535">
            <w:pPr>
              <w:spacing w:line="240" w:lineRule="exact"/>
              <w:rPr>
                <w:rFonts w:cs="Times New Roman"/>
                <w:sz w:val="16"/>
                <w:szCs w:val="20"/>
              </w:rPr>
            </w:pPr>
            <w:r>
              <w:rPr>
                <w:rFonts w:cs="Times New Roman"/>
                <w:sz w:val="16"/>
                <w:szCs w:val="20"/>
              </w:rPr>
              <w:t xml:space="preserve">altē (Adv.) (&lt; altus, a, um) (hier): laut </w:t>
            </w:r>
          </w:p>
          <w:p w:rsidR="00F13E0B" w:rsidRDefault="00E44535">
            <w:pPr>
              <w:spacing w:line="240" w:lineRule="exact"/>
              <w:rPr>
                <w:rFonts w:cs="Times New Roman"/>
                <w:sz w:val="16"/>
                <w:szCs w:val="20"/>
              </w:rPr>
            </w:pPr>
            <w:r>
              <w:rPr>
                <w:rFonts w:cs="Times New Roman"/>
                <w:sz w:val="16"/>
                <w:szCs w:val="20"/>
              </w:rPr>
              <w:t>clāmāre, clāmō: rufen, schreien</w:t>
            </w:r>
          </w:p>
          <w:p w:rsidR="00F13E0B" w:rsidRDefault="00E44535">
            <w:pPr>
              <w:spacing w:line="240" w:lineRule="exact"/>
              <w:rPr>
                <w:rFonts w:cs="Times New Roman"/>
                <w:sz w:val="16"/>
                <w:szCs w:val="20"/>
              </w:rPr>
            </w:pPr>
            <w:r>
              <w:rPr>
                <w:rFonts w:cs="Times New Roman"/>
                <w:sz w:val="16"/>
                <w:szCs w:val="20"/>
              </w:rPr>
              <w:t xml:space="preserve">satur, satura, saturum: satt </w:t>
            </w:r>
          </w:p>
          <w:p w:rsidR="00F13E0B" w:rsidRDefault="00E44535">
            <w:pPr>
              <w:spacing w:line="240" w:lineRule="exact"/>
              <w:rPr>
                <w:rFonts w:cs="Times New Roman"/>
                <w:sz w:val="16"/>
                <w:szCs w:val="20"/>
              </w:rPr>
            </w:pPr>
            <w:r>
              <w:rPr>
                <w:rFonts w:cs="Times New Roman"/>
                <w:sz w:val="16"/>
                <w:szCs w:val="20"/>
              </w:rPr>
              <w:t>sēcūrus, a, um (&lt; cūra, ae f.): sorglos, unbekümmert</w:t>
            </w: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 xml:space="preserve">gula, ae f: Speiseröhre; Völlerei </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coquīna, ae f: Küche</w:t>
            </w:r>
          </w:p>
          <w:p w:rsidR="00F13E0B" w:rsidRDefault="00E44535">
            <w:pPr>
              <w:spacing w:line="240" w:lineRule="exact"/>
              <w:rPr>
                <w:rFonts w:cs="Times New Roman"/>
                <w:sz w:val="16"/>
                <w:szCs w:val="20"/>
              </w:rPr>
            </w:pPr>
            <w:r>
              <w:rPr>
                <w:rFonts w:cs="Times New Roman"/>
                <w:sz w:val="16"/>
                <w:szCs w:val="20"/>
              </w:rPr>
              <w:t>redolēre, redoleō: duften, riechen</w:t>
            </w:r>
          </w:p>
          <w:p w:rsidR="00F13E0B" w:rsidRDefault="00E44535">
            <w:pPr>
              <w:spacing w:line="240" w:lineRule="exact"/>
              <w:rPr>
                <w:rFonts w:cs="Times New Roman"/>
                <w:sz w:val="16"/>
                <w:szCs w:val="20"/>
              </w:rPr>
            </w:pPr>
            <w:r>
              <w:rPr>
                <w:rFonts w:cs="Times New Roman"/>
                <w:sz w:val="16"/>
                <w:szCs w:val="20"/>
              </w:rPr>
              <w:t>dīvīnus, a, um: göttlich</w:t>
            </w: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ecce! : schau / schaut!, sieh da / seht da!</w:t>
            </w:r>
          </w:p>
          <w:p w:rsidR="00F13E0B" w:rsidRDefault="00E44535">
            <w:pPr>
              <w:spacing w:line="240" w:lineRule="exact"/>
              <w:rPr>
                <w:rFonts w:cs="Times New Roman"/>
                <w:sz w:val="16"/>
                <w:szCs w:val="20"/>
              </w:rPr>
            </w:pPr>
            <w:r>
              <w:rPr>
                <w:rFonts w:cs="Times New Roman"/>
                <w:sz w:val="16"/>
                <w:szCs w:val="20"/>
              </w:rPr>
              <w:t>opportūnus, a, um: günstig, geeignet, passend, brauchbar</w:t>
            </w:r>
          </w:p>
          <w:p w:rsidR="00F13E0B" w:rsidRDefault="00E44535">
            <w:pPr>
              <w:spacing w:line="240" w:lineRule="exact"/>
              <w:rPr>
                <w:rFonts w:cs="Times New Roman"/>
                <w:sz w:val="16"/>
                <w:szCs w:val="20"/>
              </w:rPr>
            </w:pPr>
            <w:r>
              <w:rPr>
                <w:rFonts w:cs="Times New Roman"/>
                <w:sz w:val="16"/>
                <w:szCs w:val="20"/>
              </w:rPr>
              <w:t>iēiūnus, a, um: nüchtern, leer (vom Magen)</w:t>
            </w:r>
          </w:p>
          <w:p w:rsidR="00F13E0B" w:rsidRDefault="00E44535">
            <w:pPr>
              <w:spacing w:line="240" w:lineRule="exact"/>
              <w:rPr>
                <w:rFonts w:cs="Times New Roman"/>
                <w:sz w:val="16"/>
                <w:szCs w:val="20"/>
              </w:rPr>
            </w:pPr>
            <w:r>
              <w:rPr>
                <w:rFonts w:cs="Times New Roman"/>
                <w:sz w:val="16"/>
                <w:szCs w:val="20"/>
              </w:rPr>
              <w:t xml:space="preserve">cibus, ī m: Speise, Essen </w:t>
            </w:r>
          </w:p>
          <w:p w:rsidR="00F13E0B" w:rsidRDefault="00E44535">
            <w:pPr>
              <w:spacing w:line="240" w:lineRule="exact"/>
              <w:rPr>
                <w:rFonts w:cs="Times New Roman"/>
                <w:sz w:val="16"/>
                <w:szCs w:val="20"/>
              </w:rPr>
            </w:pPr>
            <w:r>
              <w:rPr>
                <w:rFonts w:cs="Times New Roman"/>
                <w:sz w:val="16"/>
                <w:szCs w:val="20"/>
              </w:rPr>
              <w:t>mātūtīnus, a, um: morgendlich</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16"/>
              </w:rPr>
            </w:pPr>
            <w:r>
              <w:rPr>
                <w:rFonts w:cs="Times New Roman"/>
                <w:sz w:val="16"/>
                <w:szCs w:val="20"/>
              </w:rPr>
              <w:t>ēbrius</w:t>
            </w:r>
            <w:r>
              <w:rPr>
                <w:rFonts w:cs="Times New Roman"/>
                <w:sz w:val="16"/>
                <w:szCs w:val="16"/>
              </w:rPr>
              <w:t>, a, um: betrunken</w:t>
            </w:r>
          </w:p>
          <w:p w:rsidR="00F13E0B" w:rsidRDefault="00E44535">
            <w:pPr>
              <w:spacing w:line="240" w:lineRule="exact"/>
              <w:rPr>
                <w:rFonts w:cs="Times New Roman"/>
                <w:sz w:val="16"/>
                <w:szCs w:val="16"/>
              </w:rPr>
            </w:pPr>
            <w:r>
              <w:rPr>
                <w:rFonts w:cs="Times New Roman"/>
                <w:sz w:val="16"/>
                <w:szCs w:val="16"/>
              </w:rPr>
              <w:t xml:space="preserve">ēructāre, ēructō: ausrülpsen, rülpsend ausspucken </w:t>
            </w:r>
          </w:p>
          <w:p w:rsidR="00F13E0B" w:rsidRDefault="00E44535">
            <w:pPr>
              <w:spacing w:line="240" w:lineRule="exact"/>
              <w:rPr>
                <w:rFonts w:cs="Times New Roman"/>
                <w:sz w:val="16"/>
                <w:szCs w:val="16"/>
              </w:rPr>
            </w:pPr>
            <w:r>
              <w:rPr>
                <w:rFonts w:cs="Times New Roman"/>
                <w:sz w:val="16"/>
                <w:szCs w:val="16"/>
              </w:rPr>
              <w:t>mēnsa, ae f: Tisch; (auch) Opfertisch, Altar</w:t>
            </w:r>
          </w:p>
          <w:p w:rsidR="00F13E0B" w:rsidRDefault="00E44535">
            <w:pPr>
              <w:spacing w:line="240" w:lineRule="exact"/>
              <w:rPr>
                <w:rFonts w:cs="Times New Roman"/>
                <w:sz w:val="16"/>
                <w:szCs w:val="16"/>
              </w:rPr>
            </w:pPr>
            <w:r>
              <w:rPr>
                <w:rFonts w:cs="Times New Roman"/>
                <w:sz w:val="16"/>
                <w:szCs w:val="16"/>
              </w:rPr>
              <w:t>crātēra, ae f: Mischkrug (für Wein)</w:t>
            </w:r>
          </w:p>
          <w:p w:rsidR="00F13E0B" w:rsidRDefault="00E44535">
            <w:pPr>
              <w:spacing w:line="240" w:lineRule="exact"/>
              <w:rPr>
                <w:rFonts w:cs="Times New Roman"/>
                <w:sz w:val="16"/>
                <w:szCs w:val="20"/>
              </w:rPr>
            </w:pPr>
            <w:r>
              <w:rPr>
                <w:sz w:val="16"/>
                <w:szCs w:val="16"/>
              </w:rPr>
              <w:t>beātitūdō, inis f (&lt; beātus, a, um): Glückseligkeit</w:t>
            </w:r>
          </w:p>
        </w:tc>
        <w:tc>
          <w:tcPr>
            <w:tcW w:w="3261" w:type="dxa"/>
            <w:tcBorders>
              <w:left w:val="single" w:sz="4" w:space="0" w:color="auto"/>
            </w:tcBorders>
          </w:tcPr>
          <w:p w:rsidR="00F13E0B" w:rsidRDefault="00F13E0B">
            <w:pPr>
              <w:pStyle w:val="Grammatik"/>
              <w:framePr w:hSpace="0" w:wrap="auto" w:vAnchor="margin" w:hAnchor="text" w:xAlign="left" w:yAlign="inline"/>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erit: Futur, kann aber auch als Ausdruck einer Absicht (»soll sein«) verstanden werden.</w:t>
            </w: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dīvīna: Neutrum Plural</w:t>
            </w:r>
          </w:p>
          <w:p w:rsidR="00F13E0B" w:rsidRDefault="00E44535">
            <w:pPr>
              <w:pStyle w:val="Grammatik"/>
              <w:framePr w:hSpace="0" w:wrap="auto" w:vAnchor="margin" w:hAnchor="text" w:xAlign="left" w:yAlign="inline"/>
              <w:rPr>
                <w:sz w:val="20"/>
              </w:rPr>
            </w:pPr>
            <w:r>
              <w:rPr>
                <w:sz w:val="20"/>
              </w:rPr>
              <w:t xml:space="preserve"> </w:t>
            </w:r>
          </w:p>
          <w:p w:rsidR="00F13E0B" w:rsidRDefault="00F13E0B">
            <w:pPr>
              <w:pStyle w:val="Grammatik"/>
              <w:framePr w:hSpace="0" w:wrap="auto" w:vAnchor="margin" w:hAnchor="text" w:xAlign="left" w:yAlign="inline"/>
              <w:rPr>
                <w:sz w:val="20"/>
              </w:rPr>
            </w:pPr>
          </w:p>
          <w:p w:rsidR="00F13E0B" w:rsidRDefault="00F13E0B">
            <w:pPr>
              <w:pStyle w:val="Grammatik"/>
              <w:framePr w:hSpace="0" w:wrap="auto" w:vAnchor="margin" w:hAnchor="text" w:xAlign="left" w:yAlign="inline"/>
              <w:rPr>
                <w:sz w:val="20"/>
              </w:rPr>
            </w:pPr>
          </w:p>
          <w:p w:rsidR="00F13E0B" w:rsidRDefault="00F13E0B">
            <w:pPr>
              <w:pStyle w:val="Grammatik"/>
              <w:framePr w:hSpace="0" w:wrap="auto" w:vAnchor="margin" w:hAnchor="text" w:xAlign="left" w:yAlign="inline"/>
              <w:rPr>
                <w:sz w:val="20"/>
              </w:rPr>
            </w:pPr>
          </w:p>
          <w:p w:rsidR="00F13E0B" w:rsidRDefault="00F13E0B">
            <w:pPr>
              <w:pStyle w:val="Grammatik"/>
              <w:framePr w:hSpace="0" w:wrap="auto" w:vAnchor="margin" w:hAnchor="text" w:xAlign="left" w:yAlign="inline"/>
              <w:rPr>
                <w:sz w:val="20"/>
              </w:rPr>
            </w:pPr>
          </w:p>
          <w:p w:rsidR="00F13E0B" w:rsidRDefault="00F13E0B">
            <w:pPr>
              <w:pStyle w:val="Grammatik"/>
              <w:framePr w:hSpace="0" w:wrap="auto" w:vAnchor="margin" w:hAnchor="text" w:xAlign="left" w:yAlign="inline"/>
              <w:rPr>
                <w:sz w:val="20"/>
              </w:rPr>
            </w:pPr>
          </w:p>
          <w:p w:rsidR="00F13E0B" w:rsidRDefault="00F13E0B">
            <w:pPr>
              <w:pStyle w:val="KeinLeerraum"/>
              <w:spacing w:line="240" w:lineRule="exact"/>
              <w:rPr>
                <w:rFonts w:cs="Times New Roman"/>
                <w:i/>
                <w:szCs w:val="20"/>
              </w:rPr>
            </w:pPr>
          </w:p>
        </w:tc>
      </w:tr>
    </w:tbl>
    <w:p w:rsidR="00F13E0B" w:rsidRDefault="00E44535">
      <w:pPr>
        <w:pStyle w:val="KeinLeerraum"/>
        <w:tabs>
          <w:tab w:val="left" w:pos="2923"/>
        </w:tabs>
        <w:rPr>
          <w:sz w:val="16"/>
          <w:szCs w:val="24"/>
        </w:rPr>
      </w:pPr>
      <w:r>
        <w:rPr>
          <w:sz w:val="16"/>
          <w:szCs w:val="24"/>
        </w:rPr>
        <w:tab/>
      </w:r>
    </w:p>
    <w:p w:rsidR="00F13E0B" w:rsidRDefault="00E44535">
      <w:pPr>
        <w:pStyle w:val="KeinLeerraum"/>
        <w:rPr>
          <w:b/>
        </w:rPr>
      </w:pPr>
      <w:r>
        <w:rPr>
          <w:b/>
        </w:rPr>
        <w:t>Arbeitsaufträge:</w:t>
      </w:r>
    </w:p>
    <w:p w:rsidR="00F1585A" w:rsidRDefault="00F1585A" w:rsidP="0092260E">
      <w:pPr>
        <w:pStyle w:val="Kommentartext"/>
        <w:numPr>
          <w:ilvl w:val="0"/>
          <w:numId w:val="5"/>
        </w:numPr>
        <w:spacing w:after="0"/>
      </w:pPr>
      <w:r>
        <w:t>Übersetzen Sie den Text in zielsprachlich angemessenes Deutsch.</w:t>
      </w:r>
    </w:p>
    <w:p w:rsidR="00F13E0B" w:rsidRDefault="00F1585A">
      <w:pPr>
        <w:pStyle w:val="KeinLeerraum"/>
        <w:numPr>
          <w:ilvl w:val="0"/>
          <w:numId w:val="5"/>
        </w:numPr>
      </w:pPr>
      <w:r>
        <w:t>Zeigen Sie, mit welchen Mitteln der Autor Epikur als „Witzfigur“ darstellt.</w:t>
      </w:r>
      <w:r w:rsidR="00E44535">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F13E0B">
        <w:tc>
          <w:tcPr>
            <w:tcW w:w="11624" w:type="dxa"/>
            <w:gridSpan w:val="2"/>
          </w:tcPr>
          <w:p w:rsidR="00F13E0B" w:rsidRDefault="00E44535">
            <w:pPr>
              <w:pStyle w:val="berschrift2"/>
              <w:outlineLvl w:val="1"/>
            </w:pPr>
            <w:r>
              <w:lastRenderedPageBreak/>
              <w:t>2. Der Magen muss bei Laune gehalten werden. (Carmina Burana 211, 3–4)</w:t>
            </w:r>
          </w:p>
        </w:tc>
        <w:tc>
          <w:tcPr>
            <w:tcW w:w="3261" w:type="dxa"/>
          </w:tcPr>
          <w:p w:rsidR="00F13E0B" w:rsidRDefault="00F13E0B">
            <w:pPr>
              <w:pStyle w:val="KeinLeerraum"/>
              <w:rPr>
                <w:b/>
                <w:sz w:val="24"/>
                <w:szCs w:val="24"/>
              </w:rPr>
            </w:pPr>
          </w:p>
        </w:tc>
      </w:tr>
      <w:tr w:rsidR="00F13E0B">
        <w:tc>
          <w:tcPr>
            <w:tcW w:w="11624" w:type="dxa"/>
            <w:gridSpan w:val="2"/>
          </w:tcPr>
          <w:p w:rsidR="00F13E0B" w:rsidRDefault="00E44535">
            <w:pPr>
              <w:pStyle w:val="KeinLeerraum"/>
              <w:rPr>
                <w:b/>
                <w:sz w:val="24"/>
                <w:szCs w:val="24"/>
              </w:rPr>
            </w:pPr>
            <w:r>
              <w:rPr>
                <w:rFonts w:cs="Times New Roman"/>
                <w:i/>
                <w:sz w:val="24"/>
                <w:szCs w:val="24"/>
              </w:rPr>
              <w:t>Epikurs Loblied auf den Magen wird fortgesetzt. Zum Essen und Trinken kommt noch Sex hinzu. Der einzige Kampf, die einzige Mühe, die sich lohnt, spielt sich im und um den Magen ab.</w:t>
            </w:r>
          </w:p>
        </w:tc>
        <w:tc>
          <w:tcPr>
            <w:tcW w:w="3261" w:type="dxa"/>
          </w:tcPr>
          <w:p w:rsidR="00F13E0B" w:rsidRDefault="00F13E0B">
            <w:pPr>
              <w:pStyle w:val="KeinLeerraum"/>
              <w:rPr>
                <w:b/>
                <w:sz w:val="24"/>
                <w:szCs w:val="24"/>
              </w:rPr>
            </w:pPr>
          </w:p>
          <w:p w:rsidR="00F13E0B" w:rsidRDefault="00F13E0B">
            <w:pPr>
              <w:pStyle w:val="KeinLeerraum"/>
              <w:rPr>
                <w:b/>
                <w:sz w:val="24"/>
                <w:szCs w:val="24"/>
              </w:rPr>
            </w:pPr>
          </w:p>
        </w:tc>
      </w:tr>
      <w:tr w:rsidR="00F13E0B">
        <w:tc>
          <w:tcPr>
            <w:tcW w:w="6521" w:type="dxa"/>
          </w:tcPr>
          <w:p w:rsidR="00F13E0B" w:rsidRDefault="00E44535">
            <w:pPr>
              <w:spacing w:line="480" w:lineRule="atLeast"/>
              <w:contextualSpacing/>
              <w:jc w:val="both"/>
              <w:rPr>
                <w:iCs/>
                <w:sz w:val="22"/>
              </w:rPr>
            </w:pPr>
            <w:r>
              <w:rPr>
                <w:iCs/>
                <w:sz w:val="22"/>
              </w:rPr>
              <w:t>(3) Cutis eius semper plena</w:t>
            </w:r>
          </w:p>
          <w:p w:rsidR="00F13E0B" w:rsidRDefault="00E44535">
            <w:pPr>
              <w:spacing w:line="480" w:lineRule="atLeast"/>
              <w:contextualSpacing/>
              <w:jc w:val="both"/>
              <w:rPr>
                <w:iCs/>
                <w:sz w:val="22"/>
              </w:rPr>
            </w:pPr>
            <w:r>
              <w:rPr>
                <w:iCs/>
                <w:sz w:val="22"/>
              </w:rPr>
              <w:t>velut uter et lagena;</w:t>
            </w:r>
          </w:p>
          <w:p w:rsidR="00F13E0B" w:rsidRDefault="00E44535">
            <w:pPr>
              <w:spacing w:line="480" w:lineRule="atLeast"/>
              <w:contextualSpacing/>
              <w:jc w:val="both"/>
              <w:rPr>
                <w:iCs/>
                <w:sz w:val="22"/>
              </w:rPr>
            </w:pPr>
            <w:r>
              <w:rPr>
                <w:iCs/>
                <w:sz w:val="22"/>
              </w:rPr>
              <w:t>iungit prandium cum cena,</w:t>
            </w:r>
          </w:p>
          <w:p w:rsidR="00F13E0B" w:rsidRDefault="00E44535">
            <w:pPr>
              <w:spacing w:line="480" w:lineRule="atLeast"/>
              <w:contextualSpacing/>
              <w:jc w:val="both"/>
              <w:rPr>
                <w:iCs/>
                <w:sz w:val="22"/>
              </w:rPr>
            </w:pPr>
            <w:r>
              <w:rPr>
                <w:iCs/>
                <w:sz w:val="22"/>
              </w:rPr>
              <w:t>unde pinguis rubet gena,</w:t>
            </w:r>
          </w:p>
          <w:p w:rsidR="00F13E0B" w:rsidRDefault="00E44535">
            <w:pPr>
              <w:spacing w:line="480" w:lineRule="atLeast"/>
              <w:contextualSpacing/>
              <w:jc w:val="both"/>
              <w:rPr>
                <w:iCs/>
                <w:sz w:val="22"/>
              </w:rPr>
            </w:pPr>
            <w:r>
              <w:rPr>
                <w:iCs/>
                <w:sz w:val="22"/>
              </w:rPr>
              <w:t>et, si quando surgit vena,</w:t>
            </w:r>
          </w:p>
          <w:p w:rsidR="00F13E0B" w:rsidRDefault="00E44535">
            <w:pPr>
              <w:spacing w:line="480" w:lineRule="atLeast"/>
              <w:contextualSpacing/>
              <w:jc w:val="both"/>
              <w:rPr>
                <w:iCs/>
                <w:sz w:val="22"/>
              </w:rPr>
            </w:pPr>
            <w:r>
              <w:rPr>
                <w:iCs/>
                <w:sz w:val="22"/>
              </w:rPr>
              <w:t>fortior est quam catena.</w:t>
            </w:r>
          </w:p>
          <w:p w:rsidR="00F13E0B" w:rsidRDefault="00F13E0B">
            <w:pPr>
              <w:spacing w:line="480" w:lineRule="atLeast"/>
              <w:contextualSpacing/>
              <w:jc w:val="both"/>
              <w:rPr>
                <w:iCs/>
                <w:sz w:val="22"/>
              </w:rPr>
            </w:pPr>
          </w:p>
          <w:p w:rsidR="00F13E0B" w:rsidRDefault="00E44535">
            <w:pPr>
              <w:spacing w:line="480" w:lineRule="atLeast"/>
              <w:contextualSpacing/>
              <w:jc w:val="both"/>
              <w:rPr>
                <w:iCs/>
                <w:sz w:val="22"/>
              </w:rPr>
            </w:pPr>
            <w:r>
              <w:rPr>
                <w:iCs/>
                <w:sz w:val="22"/>
              </w:rPr>
              <w:t>(4) Sic religionis cultus</w:t>
            </w:r>
          </w:p>
          <w:p w:rsidR="00F13E0B" w:rsidRDefault="00E44535">
            <w:pPr>
              <w:spacing w:line="480" w:lineRule="atLeast"/>
              <w:contextualSpacing/>
              <w:jc w:val="both"/>
              <w:rPr>
                <w:iCs/>
                <w:sz w:val="22"/>
              </w:rPr>
            </w:pPr>
            <w:r>
              <w:rPr>
                <w:iCs/>
                <w:sz w:val="22"/>
              </w:rPr>
              <w:t xml:space="preserve">in </w:t>
            </w:r>
            <w:r>
              <w:rPr>
                <w:iCs/>
                <w:sz w:val="22"/>
                <w:u w:val="single"/>
              </w:rPr>
              <w:t>ventre</w:t>
            </w:r>
            <w:r>
              <w:rPr>
                <w:iCs/>
                <w:sz w:val="22"/>
              </w:rPr>
              <w:t xml:space="preserve"> movet tumultus,</w:t>
            </w:r>
          </w:p>
          <w:p w:rsidR="00F13E0B" w:rsidRDefault="00E44535">
            <w:pPr>
              <w:spacing w:line="480" w:lineRule="atLeast"/>
              <w:contextualSpacing/>
              <w:jc w:val="both"/>
              <w:rPr>
                <w:iCs/>
                <w:sz w:val="22"/>
              </w:rPr>
            </w:pPr>
            <w:r>
              <w:rPr>
                <w:iCs/>
                <w:sz w:val="22"/>
              </w:rPr>
              <w:t xml:space="preserve">rugit </w:t>
            </w:r>
            <w:r>
              <w:rPr>
                <w:iCs/>
                <w:sz w:val="22"/>
                <w:u w:val="single"/>
              </w:rPr>
              <w:t>venter</w:t>
            </w:r>
            <w:r>
              <w:rPr>
                <w:iCs/>
                <w:sz w:val="22"/>
              </w:rPr>
              <w:t xml:space="preserve"> in agone,</w:t>
            </w:r>
          </w:p>
          <w:p w:rsidR="00F13E0B" w:rsidRDefault="00E44535">
            <w:pPr>
              <w:spacing w:line="480" w:lineRule="atLeast"/>
              <w:contextualSpacing/>
              <w:jc w:val="both"/>
              <w:rPr>
                <w:iCs/>
                <w:sz w:val="22"/>
              </w:rPr>
            </w:pPr>
            <w:r>
              <w:rPr>
                <w:iCs/>
                <w:sz w:val="22"/>
                <w:u w:val="single"/>
              </w:rPr>
              <w:t>vinum</w:t>
            </w:r>
            <w:r>
              <w:rPr>
                <w:iCs/>
                <w:sz w:val="22"/>
              </w:rPr>
              <w:t xml:space="preserve"> pugnat cum medone.</w:t>
            </w:r>
          </w:p>
          <w:p w:rsidR="00F13E0B" w:rsidRDefault="00E44535">
            <w:pPr>
              <w:spacing w:line="480" w:lineRule="atLeast"/>
              <w:contextualSpacing/>
              <w:jc w:val="both"/>
              <w:rPr>
                <w:iCs/>
                <w:sz w:val="22"/>
              </w:rPr>
            </w:pPr>
            <w:r>
              <w:rPr>
                <w:iCs/>
                <w:sz w:val="22"/>
              </w:rPr>
              <w:t>Vita felix otiosa,</w:t>
            </w:r>
          </w:p>
          <w:p w:rsidR="00F13E0B" w:rsidRDefault="00E44535">
            <w:pPr>
              <w:spacing w:line="480" w:lineRule="atLeast"/>
              <w:contextualSpacing/>
              <w:jc w:val="both"/>
            </w:pPr>
            <w:r>
              <w:rPr>
                <w:sz w:val="22"/>
              </w:rPr>
              <w:t xml:space="preserve">circa </w:t>
            </w:r>
            <w:r>
              <w:rPr>
                <w:sz w:val="22"/>
                <w:u w:val="single"/>
              </w:rPr>
              <w:t>ventrem</w:t>
            </w:r>
            <w:r>
              <w:rPr>
                <w:sz w:val="22"/>
              </w:rPr>
              <w:t xml:space="preserve"> operosa!</w:t>
            </w:r>
          </w:p>
        </w:tc>
        <w:tc>
          <w:tcPr>
            <w:tcW w:w="5103" w:type="dxa"/>
            <w:tcBorders>
              <w:right w:val="single" w:sz="4" w:space="0" w:color="auto"/>
            </w:tcBorders>
          </w:tcPr>
          <w:p w:rsidR="00F13E0B" w:rsidRDefault="00F13E0B">
            <w:pPr>
              <w:pStyle w:val="Vokabeln"/>
              <w:framePr w:hSpace="0" w:wrap="auto" w:vAnchor="margin" w:hAnchor="text" w:xAlign="left" w:yAlign="inline"/>
            </w:pPr>
          </w:p>
          <w:p w:rsidR="00F13E0B" w:rsidRDefault="00E44535">
            <w:pPr>
              <w:spacing w:line="240" w:lineRule="exact"/>
              <w:rPr>
                <w:rFonts w:cs="Times New Roman"/>
                <w:sz w:val="16"/>
                <w:szCs w:val="20"/>
              </w:rPr>
            </w:pPr>
            <w:r>
              <w:rPr>
                <w:rFonts w:cs="Times New Roman"/>
                <w:sz w:val="16"/>
                <w:szCs w:val="20"/>
              </w:rPr>
              <w:t xml:space="preserve">cutis, is f: die Haut </w:t>
            </w:r>
          </w:p>
          <w:p w:rsidR="00F13E0B" w:rsidRDefault="00E44535">
            <w:pPr>
              <w:spacing w:line="240" w:lineRule="exact"/>
              <w:rPr>
                <w:rFonts w:cs="Times New Roman"/>
                <w:sz w:val="16"/>
                <w:szCs w:val="20"/>
              </w:rPr>
            </w:pPr>
            <w:r>
              <w:rPr>
                <w:rFonts w:cs="Times New Roman"/>
                <w:sz w:val="16"/>
                <w:szCs w:val="20"/>
              </w:rPr>
              <w:t>plēnus, a, um: voll, prall gefüllt, prall</w:t>
            </w:r>
          </w:p>
          <w:p w:rsidR="00F13E0B" w:rsidRDefault="00E44535">
            <w:pPr>
              <w:spacing w:line="240" w:lineRule="exact"/>
              <w:rPr>
                <w:rFonts w:cs="Times New Roman"/>
                <w:sz w:val="16"/>
                <w:szCs w:val="20"/>
              </w:rPr>
            </w:pPr>
            <w:r>
              <w:rPr>
                <w:rFonts w:cs="Times New Roman"/>
                <w:sz w:val="16"/>
                <w:szCs w:val="20"/>
              </w:rPr>
              <w:t>uter, utris m: (Wein-)Schlauch</w:t>
            </w:r>
          </w:p>
          <w:p w:rsidR="00F13E0B" w:rsidRDefault="00E44535">
            <w:pPr>
              <w:spacing w:line="240" w:lineRule="exact"/>
              <w:rPr>
                <w:rFonts w:cs="Times New Roman"/>
                <w:sz w:val="16"/>
                <w:szCs w:val="20"/>
              </w:rPr>
            </w:pPr>
            <w:r>
              <w:rPr>
                <w:rFonts w:cs="Times New Roman"/>
                <w:sz w:val="16"/>
                <w:szCs w:val="20"/>
              </w:rPr>
              <w:t>lagēna/lagoena, ae f: (</w:t>
            </w:r>
            <w:r>
              <w:rPr>
                <w:rFonts w:cs="Times New Roman"/>
                <w:i/>
                <w:sz w:val="16"/>
                <w:szCs w:val="20"/>
              </w:rPr>
              <w:t>bauchige</w:t>
            </w:r>
            <w:r>
              <w:rPr>
                <w:rFonts w:cs="Times New Roman"/>
                <w:sz w:val="16"/>
                <w:szCs w:val="20"/>
              </w:rPr>
              <w:t xml:space="preserve">) Flasche </w:t>
            </w:r>
          </w:p>
          <w:p w:rsidR="00F13E0B" w:rsidRDefault="00E44535">
            <w:pPr>
              <w:spacing w:line="240" w:lineRule="exact"/>
              <w:rPr>
                <w:rFonts w:cs="Times New Roman"/>
                <w:sz w:val="16"/>
                <w:szCs w:val="20"/>
              </w:rPr>
            </w:pPr>
            <w:r>
              <w:rPr>
                <w:rFonts w:cs="Times New Roman"/>
                <w:sz w:val="16"/>
                <w:szCs w:val="20"/>
              </w:rPr>
              <w:t>iungere, iungō: verbinden</w:t>
            </w:r>
          </w:p>
          <w:p w:rsidR="00F13E0B" w:rsidRDefault="00E44535">
            <w:pPr>
              <w:spacing w:line="240" w:lineRule="exact"/>
              <w:rPr>
                <w:rFonts w:cs="Times New Roman"/>
                <w:sz w:val="16"/>
                <w:szCs w:val="20"/>
              </w:rPr>
            </w:pPr>
            <w:r>
              <w:rPr>
                <w:rFonts w:cs="Times New Roman"/>
                <w:sz w:val="16"/>
                <w:szCs w:val="20"/>
              </w:rPr>
              <w:t>prandium, iī n: (spätes) Frühstück</w:t>
            </w:r>
          </w:p>
          <w:p w:rsidR="00F13E0B" w:rsidRDefault="00E44535">
            <w:pPr>
              <w:spacing w:line="240" w:lineRule="exact"/>
              <w:rPr>
                <w:rFonts w:cs="Times New Roman"/>
                <w:sz w:val="16"/>
                <w:szCs w:val="20"/>
              </w:rPr>
            </w:pPr>
            <w:r>
              <w:rPr>
                <w:rFonts w:cs="Times New Roman"/>
                <w:sz w:val="16"/>
                <w:szCs w:val="20"/>
              </w:rPr>
              <w:t>cēna, ae f: Mittagessen; Abendessen (</w:t>
            </w:r>
            <w:r>
              <w:rPr>
                <w:rFonts w:cs="Times New Roman"/>
                <w:i/>
                <w:sz w:val="16"/>
                <w:szCs w:val="20"/>
              </w:rPr>
              <w:t>als Hauptmahlzeit</w:t>
            </w:r>
            <w:r>
              <w:rPr>
                <w:rFonts w:cs="Times New Roman"/>
                <w:sz w:val="16"/>
                <w:szCs w:val="20"/>
              </w:rPr>
              <w:t>)</w:t>
            </w:r>
          </w:p>
          <w:p w:rsidR="008C74FB" w:rsidRDefault="008C74FB" w:rsidP="0092260E">
            <w:pPr>
              <w:pStyle w:val="Vokabeln"/>
              <w:framePr w:hSpace="0" w:wrap="auto" w:vAnchor="margin" w:hAnchor="text" w:xAlign="left" w:yAlign="inline"/>
            </w:pPr>
            <w:r>
              <w:t>unde: woher; (hier:) wodurch, weswegen</w:t>
            </w:r>
          </w:p>
          <w:p w:rsidR="00F13E0B" w:rsidRDefault="00E44535">
            <w:pPr>
              <w:spacing w:line="240" w:lineRule="exact"/>
              <w:rPr>
                <w:rFonts w:cs="Times New Roman"/>
                <w:sz w:val="16"/>
                <w:szCs w:val="20"/>
              </w:rPr>
            </w:pPr>
            <w:r>
              <w:rPr>
                <w:rFonts w:cs="Times New Roman"/>
                <w:sz w:val="16"/>
                <w:szCs w:val="20"/>
              </w:rPr>
              <w:t xml:space="preserve">pinguis, e: fett </w:t>
            </w:r>
          </w:p>
          <w:p w:rsidR="00F13E0B" w:rsidRDefault="00E44535">
            <w:pPr>
              <w:spacing w:line="240" w:lineRule="exact"/>
              <w:rPr>
                <w:rFonts w:cs="Times New Roman"/>
                <w:sz w:val="16"/>
                <w:szCs w:val="20"/>
              </w:rPr>
            </w:pPr>
            <w:r>
              <w:rPr>
                <w:rFonts w:cs="Times New Roman"/>
                <w:sz w:val="16"/>
                <w:szCs w:val="20"/>
              </w:rPr>
              <w:t>rubēre, rubeō: rot sein</w:t>
            </w:r>
          </w:p>
          <w:p w:rsidR="00F13E0B" w:rsidRDefault="00E44535">
            <w:pPr>
              <w:spacing w:line="240" w:lineRule="exact"/>
              <w:rPr>
                <w:rFonts w:cs="Times New Roman"/>
                <w:sz w:val="16"/>
                <w:szCs w:val="20"/>
              </w:rPr>
            </w:pPr>
            <w:r>
              <w:rPr>
                <w:rFonts w:cs="Times New Roman"/>
                <w:sz w:val="16"/>
                <w:szCs w:val="20"/>
              </w:rPr>
              <w:t>gena, ae f: die Wange</w:t>
            </w:r>
          </w:p>
          <w:p w:rsidR="00F13E0B" w:rsidRDefault="00E44535">
            <w:pPr>
              <w:spacing w:line="240" w:lineRule="exact"/>
              <w:rPr>
                <w:rFonts w:cs="Times New Roman"/>
                <w:sz w:val="16"/>
                <w:szCs w:val="20"/>
              </w:rPr>
            </w:pPr>
            <w:r>
              <w:rPr>
                <w:rFonts w:cs="Times New Roman"/>
                <w:sz w:val="16"/>
                <w:szCs w:val="20"/>
              </w:rPr>
              <w:t>surgere, surgō: sich erheben, sich aufrichten</w:t>
            </w:r>
          </w:p>
          <w:p w:rsidR="00F13E0B" w:rsidRDefault="00E44535">
            <w:pPr>
              <w:spacing w:line="240" w:lineRule="exact"/>
              <w:rPr>
                <w:rFonts w:cs="Times New Roman"/>
                <w:sz w:val="16"/>
                <w:szCs w:val="20"/>
              </w:rPr>
            </w:pPr>
            <w:r>
              <w:rPr>
                <w:rFonts w:cs="Times New Roman"/>
                <w:sz w:val="16"/>
                <w:szCs w:val="20"/>
              </w:rPr>
              <w:t>vēna, ae f: die Ader, Vene; (hier) das Glied, der Penis</w:t>
            </w:r>
          </w:p>
          <w:p w:rsidR="00F13E0B" w:rsidRDefault="00E44535">
            <w:pPr>
              <w:spacing w:line="240" w:lineRule="exact"/>
              <w:rPr>
                <w:rFonts w:cs="Times New Roman"/>
                <w:sz w:val="16"/>
                <w:szCs w:val="20"/>
              </w:rPr>
            </w:pPr>
            <w:r>
              <w:rPr>
                <w:rFonts w:cs="Times New Roman"/>
                <w:sz w:val="16"/>
                <w:szCs w:val="20"/>
              </w:rPr>
              <w:t>catēna, ae f: Kette</w:t>
            </w:r>
          </w:p>
          <w:p w:rsidR="00F13E0B" w:rsidRDefault="00E44535">
            <w:pPr>
              <w:spacing w:line="240" w:lineRule="exact"/>
              <w:rPr>
                <w:rFonts w:cs="Times New Roman"/>
                <w:sz w:val="16"/>
                <w:szCs w:val="20"/>
              </w:rPr>
            </w:pPr>
            <w:r>
              <w:rPr>
                <w:rFonts w:cs="Times New Roman"/>
                <w:sz w:val="16"/>
                <w:szCs w:val="20"/>
              </w:rPr>
              <w:t>religiōnis cultus (hier etwa): Gottesdienst</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tumultus, ūs m: Unruhe, Aufruhr</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 xml:space="preserve">rugīre, rugiō: brüllen </w:t>
            </w:r>
          </w:p>
          <w:p w:rsidR="00F13E0B" w:rsidRDefault="00E44535">
            <w:pPr>
              <w:spacing w:line="240" w:lineRule="exact"/>
              <w:rPr>
                <w:rFonts w:cs="Times New Roman"/>
                <w:sz w:val="16"/>
                <w:szCs w:val="20"/>
              </w:rPr>
            </w:pPr>
            <w:r>
              <w:rPr>
                <w:rFonts w:cs="Times New Roman"/>
                <w:sz w:val="16"/>
                <w:szCs w:val="20"/>
              </w:rPr>
              <w:t>agōn, agōnis m: Wettstreit, (Wett-)Kampf</w:t>
            </w:r>
          </w:p>
          <w:p w:rsidR="00F13E0B" w:rsidRDefault="00E44535">
            <w:pPr>
              <w:spacing w:line="240" w:lineRule="exact"/>
              <w:rPr>
                <w:rFonts w:cs="Times New Roman"/>
                <w:sz w:val="16"/>
                <w:szCs w:val="20"/>
              </w:rPr>
            </w:pPr>
            <w:r>
              <w:rPr>
                <w:rFonts w:cs="Times New Roman"/>
                <w:sz w:val="16"/>
                <w:szCs w:val="20"/>
              </w:rPr>
              <w:t>medō, ōnis m: Met, Honigwein</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fēlīx, fēlīcis: glücklich</w:t>
            </w:r>
          </w:p>
          <w:p w:rsidR="00F13E0B" w:rsidRDefault="00E44535">
            <w:pPr>
              <w:spacing w:line="240" w:lineRule="exact"/>
              <w:rPr>
                <w:rFonts w:cs="Times New Roman"/>
                <w:sz w:val="16"/>
                <w:szCs w:val="20"/>
              </w:rPr>
            </w:pPr>
            <w:r>
              <w:rPr>
                <w:rFonts w:cs="Times New Roman"/>
                <w:sz w:val="16"/>
                <w:szCs w:val="20"/>
              </w:rPr>
              <w:t>ōtiōsus, a, um (&lt; ōtium, iī n): müßig, untätig, faul</w:t>
            </w:r>
          </w:p>
          <w:p w:rsidR="00F13E0B" w:rsidRDefault="00E44535">
            <w:pPr>
              <w:spacing w:line="240" w:lineRule="exact"/>
              <w:rPr>
                <w:rFonts w:cs="Times New Roman"/>
                <w:sz w:val="16"/>
                <w:szCs w:val="20"/>
              </w:rPr>
            </w:pPr>
            <w:r>
              <w:rPr>
                <w:sz w:val="16"/>
              </w:rPr>
              <w:t>operōsus, a, um circ</w:t>
            </w:r>
            <w:r>
              <w:rPr>
                <w:rFonts w:cs="Times New Roman"/>
                <w:sz w:val="16"/>
                <w:szCs w:val="20"/>
              </w:rPr>
              <w:t>ā + Akk.: beschäftigt mit, bemüht um</w:t>
            </w:r>
          </w:p>
        </w:tc>
        <w:tc>
          <w:tcPr>
            <w:tcW w:w="3261" w:type="dxa"/>
            <w:tcBorders>
              <w:left w:val="single" w:sz="4" w:space="0" w:color="auto"/>
            </w:tcBorders>
          </w:tcPr>
          <w:p w:rsidR="00F13E0B" w:rsidRDefault="00F13E0B">
            <w:pPr>
              <w:pStyle w:val="Grammatik"/>
              <w:framePr w:hSpace="0" w:wrap="auto" w:vAnchor="margin" w:hAnchor="text" w:xAlign="left" w:yAlign="inline"/>
            </w:pPr>
          </w:p>
          <w:p w:rsidR="00F13E0B" w:rsidRDefault="00E44535">
            <w:pPr>
              <w:spacing w:line="240" w:lineRule="exact"/>
              <w:rPr>
                <w:rFonts w:cs="Times New Roman"/>
                <w:sz w:val="16"/>
                <w:szCs w:val="20"/>
              </w:rPr>
            </w:pPr>
            <w:r>
              <w:rPr>
                <w:rFonts w:cs="Times New Roman"/>
                <w:sz w:val="16"/>
                <w:szCs w:val="20"/>
              </w:rPr>
              <w:t>eius = ventris</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velut = ut, sīcut</w:t>
            </w: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quando: nach sī statt aliquando</w:t>
            </w:r>
          </w:p>
          <w:p w:rsidR="00F13E0B" w:rsidRDefault="00F13E0B">
            <w:pPr>
              <w:spacing w:line="240" w:lineRule="exact"/>
              <w:rPr>
                <w:rFonts w:cs="Times New Roman"/>
                <w:sz w:val="16"/>
                <w:szCs w:val="20"/>
              </w:rPr>
            </w:pPr>
          </w:p>
          <w:p w:rsidR="00F13E0B" w:rsidRDefault="00E44535">
            <w:pPr>
              <w:spacing w:line="240" w:lineRule="exact"/>
              <w:rPr>
                <w:rFonts w:cs="Times New Roman"/>
                <w:sz w:val="16"/>
                <w:szCs w:val="20"/>
              </w:rPr>
            </w:pPr>
            <w:r>
              <w:rPr>
                <w:rFonts w:cs="Times New Roman"/>
                <w:sz w:val="16"/>
                <w:szCs w:val="20"/>
              </w:rPr>
              <w:t>fortior: Komparativ</w:t>
            </w: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F13E0B">
            <w:pPr>
              <w:spacing w:line="240" w:lineRule="exact"/>
              <w:rPr>
                <w:rFonts w:cs="Times New Roman"/>
                <w:sz w:val="16"/>
                <w:szCs w:val="20"/>
              </w:rPr>
            </w:pPr>
          </w:p>
          <w:p w:rsidR="00F13E0B" w:rsidRDefault="00E44535">
            <w:pPr>
              <w:spacing w:line="240" w:lineRule="exact"/>
              <w:rPr>
                <w:rFonts w:cs="Times New Roman"/>
                <w:sz w:val="8"/>
                <w:szCs w:val="20"/>
              </w:rPr>
            </w:pPr>
            <w:r>
              <w:rPr>
                <w:rFonts w:cs="Times New Roman"/>
                <w:sz w:val="16"/>
                <w:szCs w:val="20"/>
              </w:rPr>
              <w:t>tumtultūs: Akk. Pl. (Kann aber auch wie Singular übersetzt werden.)</w:t>
            </w:r>
          </w:p>
          <w:p w:rsidR="00F13E0B" w:rsidRDefault="00F13E0B">
            <w:pPr>
              <w:spacing w:line="240" w:lineRule="exact"/>
              <w:rPr>
                <w:rFonts w:cs="Times New Roman"/>
                <w:sz w:val="8"/>
                <w:szCs w:val="20"/>
              </w:rPr>
            </w:pPr>
          </w:p>
          <w:p w:rsidR="00F13E0B" w:rsidRPr="0092260E" w:rsidRDefault="00F13E0B">
            <w:pPr>
              <w:spacing w:line="240" w:lineRule="exact"/>
              <w:rPr>
                <w:rFonts w:cs="Times New Roman"/>
                <w:sz w:val="16"/>
                <w:szCs w:val="16"/>
              </w:rPr>
            </w:pPr>
          </w:p>
          <w:p w:rsidR="00F13E0B" w:rsidRPr="0092260E" w:rsidRDefault="00F13E0B">
            <w:pPr>
              <w:pStyle w:val="Grammatik"/>
              <w:framePr w:hSpace="0" w:wrap="auto" w:vAnchor="margin" w:hAnchor="text" w:xAlign="left" w:yAlign="inline"/>
              <w:rPr>
                <w:rFonts w:cs="Calibri"/>
                <w:i w:val="0"/>
                <w:szCs w:val="16"/>
              </w:rPr>
            </w:pPr>
          </w:p>
          <w:p w:rsidR="00F13E0B" w:rsidRPr="0092260E" w:rsidRDefault="00F13E0B">
            <w:pPr>
              <w:pStyle w:val="Grammatik"/>
              <w:framePr w:hSpace="0" w:wrap="auto" w:vAnchor="margin" w:hAnchor="text" w:xAlign="left" w:yAlign="inline"/>
              <w:rPr>
                <w:rFonts w:cs="Calibri"/>
                <w:i w:val="0"/>
                <w:szCs w:val="16"/>
              </w:rPr>
            </w:pPr>
          </w:p>
          <w:p w:rsidR="00F13E0B" w:rsidRDefault="00E44535">
            <w:pPr>
              <w:pStyle w:val="Grammatik"/>
              <w:framePr w:hSpace="0" w:wrap="auto" w:vAnchor="margin" w:hAnchor="text" w:xAlign="left" w:yAlign="inline"/>
              <w:rPr>
                <w:i w:val="0"/>
              </w:rPr>
            </w:pPr>
            <w:r w:rsidRPr="0092260E">
              <w:rPr>
                <w:rFonts w:cs="Calibri"/>
                <w:i w:val="0"/>
                <w:szCs w:val="16"/>
              </w:rPr>
              <w:t>vīta … operōsa: Kann entweder als Ausruf übersetzt oder um ein Prädikat (</w:t>
            </w:r>
            <w:r w:rsidRPr="0092260E">
              <w:rPr>
                <w:rFonts w:cs="Calibri"/>
                <w:szCs w:val="16"/>
              </w:rPr>
              <w:t>est</w:t>
            </w:r>
            <w:r w:rsidRPr="0092260E">
              <w:rPr>
                <w:rFonts w:cs="Calibri"/>
                <w:i w:val="0"/>
                <w:szCs w:val="16"/>
              </w:rPr>
              <w:t>) e</w:t>
            </w:r>
            <w:r w:rsidRPr="0092260E">
              <w:rPr>
                <w:rFonts w:cs="Calibri"/>
                <w:i w:val="0"/>
                <w:szCs w:val="16"/>
              </w:rPr>
              <w:t>r</w:t>
            </w:r>
            <w:r w:rsidRPr="0092260E">
              <w:rPr>
                <w:rFonts w:cs="Calibri"/>
                <w:i w:val="0"/>
                <w:szCs w:val="16"/>
              </w:rPr>
              <w:t>gänzt werden.</w:t>
            </w:r>
            <w:r>
              <w:rPr>
                <w:rFonts w:cs="Calibri"/>
                <w:i w:val="0"/>
                <w:sz w:val="22"/>
                <w:szCs w:val="22"/>
              </w:rPr>
              <w:t xml:space="preserve"> </w:t>
            </w:r>
            <w:r>
              <w:rPr>
                <w:sz w:val="12"/>
              </w:rPr>
              <w:t xml:space="preserve"> </w:t>
            </w:r>
          </w:p>
        </w:tc>
      </w:tr>
    </w:tbl>
    <w:p w:rsidR="00F13E0B" w:rsidRPr="0092260E" w:rsidRDefault="00E44535">
      <w:pPr>
        <w:pStyle w:val="KeinLeerraum"/>
        <w:tabs>
          <w:tab w:val="left" w:pos="2923"/>
        </w:tabs>
        <w:rPr>
          <w:sz w:val="4"/>
          <w:szCs w:val="24"/>
        </w:rPr>
      </w:pPr>
      <w:r>
        <w:rPr>
          <w:sz w:val="16"/>
          <w:szCs w:val="24"/>
        </w:rPr>
        <w:tab/>
      </w:r>
    </w:p>
    <w:p w:rsidR="00F13E0B" w:rsidRDefault="00E44535">
      <w:pPr>
        <w:pStyle w:val="KeinLeerraum"/>
        <w:rPr>
          <w:b/>
        </w:rPr>
      </w:pPr>
      <w:r>
        <w:rPr>
          <w:b/>
        </w:rPr>
        <w:t>Arbeitsaufträge:</w:t>
      </w:r>
    </w:p>
    <w:p w:rsidR="00F10A0D" w:rsidRDefault="00F10A0D" w:rsidP="0092260E">
      <w:pPr>
        <w:pStyle w:val="Kommentartext"/>
        <w:numPr>
          <w:ilvl w:val="0"/>
          <w:numId w:val="6"/>
        </w:numPr>
        <w:spacing w:after="0"/>
      </w:pPr>
      <w:r>
        <w:t>Übersetzen Sie den Text in zielsprachlich angemessenes Deutsch.</w:t>
      </w:r>
    </w:p>
    <w:p w:rsidR="00F13E0B" w:rsidRDefault="00F10A0D">
      <w:pPr>
        <w:pStyle w:val="KeinLeerraum"/>
        <w:numPr>
          <w:ilvl w:val="0"/>
          <w:numId w:val="6"/>
        </w:numPr>
      </w:pPr>
      <w:r>
        <w:t>Recherchieren Sie die „sieben Todsünden“. Ordnen Sie „Wollust“, „Völlerei“ und „Trägheit“ den jeweiligen Textstellen zu.</w:t>
      </w:r>
      <w:r w:rsidR="00E44535">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F13E0B">
        <w:tc>
          <w:tcPr>
            <w:tcW w:w="11624" w:type="dxa"/>
            <w:gridSpan w:val="2"/>
          </w:tcPr>
          <w:p w:rsidR="00F13E0B" w:rsidRDefault="00E44535">
            <w:pPr>
              <w:pStyle w:val="berschrift2"/>
              <w:outlineLvl w:val="1"/>
            </w:pPr>
            <w:r>
              <w:lastRenderedPageBreak/>
              <w:t>3. Der Magen denkt nur an sich. (Carmina Burana 211, 5)</w:t>
            </w:r>
          </w:p>
        </w:tc>
        <w:tc>
          <w:tcPr>
            <w:tcW w:w="3261" w:type="dxa"/>
          </w:tcPr>
          <w:p w:rsidR="00F13E0B" w:rsidRDefault="00F13E0B">
            <w:pPr>
              <w:pStyle w:val="KeinLeerraum"/>
              <w:rPr>
                <w:b/>
                <w:sz w:val="24"/>
                <w:szCs w:val="24"/>
              </w:rPr>
            </w:pPr>
          </w:p>
        </w:tc>
      </w:tr>
      <w:tr w:rsidR="00F13E0B">
        <w:tc>
          <w:tcPr>
            <w:tcW w:w="11624" w:type="dxa"/>
            <w:gridSpan w:val="2"/>
          </w:tcPr>
          <w:p w:rsidR="00F13E0B" w:rsidRDefault="00E44535">
            <w:pPr>
              <w:pStyle w:val="KeinLeerraum"/>
              <w:rPr>
                <w:b/>
                <w:sz w:val="24"/>
                <w:szCs w:val="24"/>
              </w:rPr>
            </w:pPr>
            <w:r>
              <w:rPr>
                <w:rFonts w:cs="Times New Roman"/>
                <w:i/>
                <w:sz w:val="24"/>
                <w:szCs w:val="24"/>
              </w:rPr>
              <w:t>Nun kommt der Magen selbst zu Wort und bekräftigt das bereits Gesagte. Er denkt nur an die Befriedigung seiner eigenen Gelüste.</w:t>
            </w:r>
          </w:p>
        </w:tc>
        <w:tc>
          <w:tcPr>
            <w:tcW w:w="3261" w:type="dxa"/>
          </w:tcPr>
          <w:p w:rsidR="00F13E0B" w:rsidRDefault="00F13E0B">
            <w:pPr>
              <w:pStyle w:val="KeinLeerraum"/>
              <w:rPr>
                <w:b/>
                <w:sz w:val="24"/>
                <w:szCs w:val="24"/>
              </w:rPr>
            </w:pPr>
          </w:p>
          <w:p w:rsidR="00F13E0B" w:rsidRDefault="00F13E0B">
            <w:pPr>
              <w:pStyle w:val="KeinLeerraum"/>
              <w:rPr>
                <w:b/>
                <w:sz w:val="24"/>
                <w:szCs w:val="24"/>
              </w:rPr>
            </w:pPr>
          </w:p>
        </w:tc>
      </w:tr>
      <w:tr w:rsidR="00F13E0B">
        <w:tc>
          <w:tcPr>
            <w:tcW w:w="6521" w:type="dxa"/>
          </w:tcPr>
          <w:p w:rsidR="00F13E0B" w:rsidRDefault="00E44535">
            <w:pPr>
              <w:spacing w:line="480" w:lineRule="atLeast"/>
              <w:contextualSpacing/>
              <w:jc w:val="both"/>
              <w:rPr>
                <w:iCs/>
                <w:sz w:val="22"/>
              </w:rPr>
            </w:pPr>
            <w:r>
              <w:rPr>
                <w:iCs/>
                <w:sz w:val="22"/>
              </w:rPr>
              <w:t xml:space="preserve">(5) </w:t>
            </w:r>
            <w:r>
              <w:rPr>
                <w:iCs/>
                <w:sz w:val="22"/>
                <w:u w:val="single"/>
              </w:rPr>
              <w:t>Venter</w:t>
            </w:r>
            <w:r>
              <w:rPr>
                <w:iCs/>
                <w:sz w:val="22"/>
              </w:rPr>
              <w:t xml:space="preserve"> inquit: »Nichil curo</w:t>
            </w:r>
          </w:p>
          <w:p w:rsidR="00F13E0B" w:rsidRDefault="00E44535">
            <w:pPr>
              <w:spacing w:line="480" w:lineRule="atLeast"/>
              <w:contextualSpacing/>
              <w:jc w:val="both"/>
              <w:rPr>
                <w:iCs/>
                <w:sz w:val="22"/>
              </w:rPr>
            </w:pPr>
            <w:r>
              <w:rPr>
                <w:iCs/>
                <w:sz w:val="22"/>
              </w:rPr>
              <w:t>preter me. Sic me procuro,</w:t>
            </w:r>
          </w:p>
          <w:p w:rsidR="00F13E0B" w:rsidRDefault="00E44535">
            <w:pPr>
              <w:spacing w:line="480" w:lineRule="atLeast"/>
              <w:contextualSpacing/>
              <w:jc w:val="both"/>
              <w:rPr>
                <w:iCs/>
                <w:sz w:val="22"/>
              </w:rPr>
            </w:pPr>
            <w:r>
              <w:rPr>
                <w:iCs/>
                <w:sz w:val="22"/>
              </w:rPr>
              <w:t>ut in pace in id ipsum</w:t>
            </w:r>
          </w:p>
          <w:p w:rsidR="00F13E0B" w:rsidRDefault="00E44535">
            <w:pPr>
              <w:spacing w:line="480" w:lineRule="atLeast"/>
              <w:contextualSpacing/>
              <w:jc w:val="both"/>
              <w:rPr>
                <w:iCs/>
                <w:sz w:val="22"/>
              </w:rPr>
            </w:pPr>
            <w:r>
              <w:rPr>
                <w:iCs/>
                <w:sz w:val="22"/>
              </w:rPr>
              <w:t>molliter gerens me ipsum</w:t>
            </w:r>
          </w:p>
          <w:p w:rsidR="00F13E0B" w:rsidRDefault="00E44535">
            <w:pPr>
              <w:spacing w:line="480" w:lineRule="atLeast"/>
              <w:contextualSpacing/>
              <w:jc w:val="both"/>
              <w:rPr>
                <w:iCs/>
                <w:sz w:val="22"/>
              </w:rPr>
            </w:pPr>
            <w:r>
              <w:rPr>
                <w:iCs/>
                <w:sz w:val="22"/>
              </w:rPr>
              <w:t>super potum, super escam</w:t>
            </w:r>
          </w:p>
          <w:p w:rsidR="00F13E0B" w:rsidRDefault="00E44535">
            <w:pPr>
              <w:spacing w:line="480" w:lineRule="atLeast"/>
              <w:contextualSpacing/>
              <w:jc w:val="both"/>
              <w:rPr>
                <w:iCs/>
                <w:sz w:val="22"/>
              </w:rPr>
            </w:pPr>
            <w:r>
              <w:rPr>
                <w:iCs/>
                <w:sz w:val="22"/>
              </w:rPr>
              <w:t>dormiam et requiescam.«</w:t>
            </w:r>
            <w:r>
              <w:rPr>
                <w:iCs/>
                <w:sz w:val="22"/>
                <w:vertAlign w:val="superscript"/>
              </w:rPr>
              <w:footnoteReference w:id="2"/>
            </w:r>
          </w:p>
          <w:p w:rsidR="00F13E0B" w:rsidRDefault="00F13E0B">
            <w:pPr>
              <w:pStyle w:val="Grammatik"/>
              <w:framePr w:hSpace="0" w:wrap="auto" w:vAnchor="margin" w:hAnchor="text" w:xAlign="left" w:yAlign="inline"/>
            </w:pPr>
          </w:p>
        </w:tc>
        <w:tc>
          <w:tcPr>
            <w:tcW w:w="5103" w:type="dxa"/>
            <w:tcBorders>
              <w:right w:val="single" w:sz="4" w:space="0" w:color="auto"/>
            </w:tcBorders>
          </w:tcPr>
          <w:p w:rsidR="00F13E0B" w:rsidRDefault="00F13E0B">
            <w:pPr>
              <w:pStyle w:val="Vokabeln"/>
              <w:framePr w:hSpace="0" w:wrap="auto" w:vAnchor="margin" w:hAnchor="text" w:xAlign="left" w:yAlign="inline"/>
            </w:pPr>
          </w:p>
          <w:p w:rsidR="008C74FB" w:rsidRDefault="008C74FB">
            <w:pPr>
              <w:pStyle w:val="Vokabeln"/>
              <w:framePr w:hSpace="0" w:wrap="auto" w:vAnchor="margin" w:hAnchor="text" w:xAlign="left" w:yAlign="inline"/>
            </w:pPr>
          </w:p>
          <w:p w:rsidR="00F13E0B" w:rsidRDefault="00E44535">
            <w:pPr>
              <w:pStyle w:val="Vokabeln"/>
              <w:framePr w:hSpace="0" w:wrap="auto" w:vAnchor="margin" w:hAnchor="text" w:xAlign="left" w:yAlign="inline"/>
            </w:pPr>
            <w:r>
              <w:t>prōcūrāre (&lt; cūrāre) + Akk.: sich kümmern um, sorgen für</w:t>
            </w:r>
          </w:p>
          <w:p w:rsidR="00F13E0B" w:rsidRDefault="00F13E0B">
            <w:pPr>
              <w:pStyle w:val="Vokabeln"/>
              <w:framePr w:hSpace="0" w:wrap="auto" w:vAnchor="margin" w:hAnchor="text" w:xAlign="left" w:yAlign="inline"/>
            </w:pPr>
          </w:p>
          <w:p w:rsidR="00F13E0B" w:rsidRDefault="00F13E0B">
            <w:pPr>
              <w:pStyle w:val="Vokabeln"/>
              <w:framePr w:hSpace="0" w:wrap="auto" w:vAnchor="margin" w:hAnchor="text" w:xAlign="left" w:yAlign="inline"/>
            </w:pPr>
          </w:p>
          <w:p w:rsidR="00F13E0B" w:rsidRDefault="00E44535">
            <w:pPr>
              <w:pStyle w:val="Vokabeln"/>
              <w:framePr w:hSpace="0" w:wrap="auto" w:vAnchor="margin" w:hAnchor="text" w:xAlign="left" w:yAlign="inline"/>
            </w:pPr>
            <w:r>
              <w:t>in id ipsum (hier etwa): auf diese Weise</w:t>
            </w:r>
          </w:p>
          <w:p w:rsidR="00F13E0B" w:rsidRDefault="00F13E0B">
            <w:pPr>
              <w:pStyle w:val="Vokabeln"/>
              <w:framePr w:hSpace="0" w:wrap="auto" w:vAnchor="margin" w:hAnchor="text" w:xAlign="left" w:yAlign="inline"/>
            </w:pPr>
          </w:p>
          <w:p w:rsidR="00F13E0B" w:rsidRDefault="00E44535">
            <w:pPr>
              <w:pStyle w:val="Vokabeln"/>
              <w:framePr w:hSpace="0" w:wrap="auto" w:vAnchor="margin" w:hAnchor="text" w:xAlign="left" w:yAlign="inline"/>
            </w:pPr>
            <w:r>
              <w:t>molliter gerēns mē ipsum (hier): indem ich es mir gutgehen lasse</w:t>
            </w:r>
          </w:p>
          <w:p w:rsidR="00F13E0B" w:rsidRDefault="00E44535">
            <w:pPr>
              <w:pStyle w:val="Vokabeln"/>
              <w:framePr w:hSpace="0" w:wrap="auto" w:vAnchor="margin" w:hAnchor="text" w:xAlign="left" w:yAlign="inline"/>
            </w:pPr>
            <w:r>
              <w:t>pōtus, ūs m: das Trinken; Getränk, Trank</w:t>
            </w:r>
          </w:p>
          <w:p w:rsidR="00F13E0B" w:rsidRDefault="00E44535">
            <w:pPr>
              <w:pStyle w:val="Vokabeln"/>
              <w:framePr w:hSpace="0" w:wrap="auto" w:vAnchor="margin" w:hAnchor="text" w:xAlign="left" w:yAlign="inline"/>
            </w:pPr>
            <w:r>
              <w:t>ēsca, ae f: Speise, Essen</w:t>
            </w:r>
          </w:p>
          <w:p w:rsidR="00F13E0B" w:rsidRDefault="00E44535">
            <w:pPr>
              <w:pStyle w:val="Vokabeln"/>
              <w:framePr w:hSpace="0" w:wrap="auto" w:vAnchor="margin" w:hAnchor="text" w:xAlign="left" w:yAlign="inline"/>
            </w:pPr>
            <w:r>
              <w:t>dormīre, dormiō: schlafen</w:t>
            </w:r>
          </w:p>
          <w:p w:rsidR="00F13E0B" w:rsidRDefault="00E44535">
            <w:pPr>
              <w:pStyle w:val="Vokabeln"/>
              <w:framePr w:hSpace="0" w:wrap="auto" w:vAnchor="margin" w:hAnchor="text" w:xAlign="left" w:yAlign="inline"/>
            </w:pPr>
            <w:r>
              <w:t>requiēscere, requiēscō: ausruhen, sich erholen, Ruhe finden</w:t>
            </w:r>
          </w:p>
        </w:tc>
        <w:tc>
          <w:tcPr>
            <w:tcW w:w="3261" w:type="dxa"/>
            <w:tcBorders>
              <w:left w:val="single" w:sz="4" w:space="0" w:color="auto"/>
            </w:tcBorders>
          </w:tcPr>
          <w:p w:rsidR="00F13E0B" w:rsidRPr="008C74FB" w:rsidRDefault="00F13E0B">
            <w:pPr>
              <w:pStyle w:val="Grammatik"/>
              <w:framePr w:hSpace="0" w:wrap="auto" w:vAnchor="margin" w:hAnchor="text" w:xAlign="left" w:yAlign="inline"/>
              <w:rPr>
                <w:szCs w:val="16"/>
              </w:rPr>
            </w:pPr>
          </w:p>
          <w:p w:rsidR="00F13E0B" w:rsidRPr="004A17F4" w:rsidRDefault="00F13E0B">
            <w:pPr>
              <w:spacing w:line="240" w:lineRule="exact"/>
              <w:rPr>
                <w:rFonts w:cs="Times New Roman"/>
                <w:sz w:val="16"/>
                <w:szCs w:val="16"/>
              </w:rPr>
            </w:pPr>
          </w:p>
          <w:p w:rsidR="00F13E0B" w:rsidRDefault="00F13E0B">
            <w:pPr>
              <w:spacing w:line="240" w:lineRule="exact"/>
              <w:rPr>
                <w:rFonts w:cs="Times New Roman"/>
                <w:sz w:val="16"/>
                <w:szCs w:val="16"/>
              </w:rPr>
            </w:pPr>
          </w:p>
          <w:p w:rsidR="008C74FB" w:rsidRPr="008C74FB" w:rsidRDefault="008C74FB">
            <w:pPr>
              <w:spacing w:line="240" w:lineRule="exact"/>
              <w:rPr>
                <w:rFonts w:cs="Times New Roman"/>
                <w:sz w:val="16"/>
                <w:szCs w:val="16"/>
              </w:rPr>
            </w:pPr>
          </w:p>
          <w:p w:rsidR="00F13E0B" w:rsidRPr="0092260E" w:rsidRDefault="00E44535">
            <w:pPr>
              <w:spacing w:line="240" w:lineRule="exact"/>
              <w:rPr>
                <w:rFonts w:cs="Times New Roman"/>
                <w:sz w:val="16"/>
                <w:szCs w:val="16"/>
              </w:rPr>
            </w:pPr>
            <w:r w:rsidRPr="004A17F4">
              <w:rPr>
                <w:rFonts w:cs="Times New Roman"/>
                <w:sz w:val="16"/>
                <w:szCs w:val="16"/>
              </w:rPr>
              <w:t>ut … dormiam et requiēscam: Konsekutiv oder final?</w:t>
            </w:r>
          </w:p>
          <w:p w:rsidR="008C74FB" w:rsidRPr="0092260E" w:rsidRDefault="008C74FB" w:rsidP="008C74FB">
            <w:pPr>
              <w:pStyle w:val="Vokabeln"/>
              <w:framePr w:hSpace="0" w:wrap="auto" w:vAnchor="margin" w:hAnchor="text" w:xAlign="left" w:yAlign="inline"/>
              <w:rPr>
                <w:szCs w:val="16"/>
              </w:rPr>
            </w:pPr>
            <w:r w:rsidRPr="0092260E">
              <w:rPr>
                <w:i/>
                <w:szCs w:val="16"/>
              </w:rPr>
              <w:t xml:space="preserve">ergänze ein </w:t>
            </w:r>
            <w:r w:rsidRPr="0092260E">
              <w:rPr>
                <w:szCs w:val="16"/>
              </w:rPr>
              <w:t xml:space="preserve">ego </w:t>
            </w:r>
            <w:r w:rsidRPr="0092260E">
              <w:rPr>
                <w:i/>
                <w:szCs w:val="16"/>
              </w:rPr>
              <w:t xml:space="preserve">hinter </w:t>
            </w:r>
            <w:r w:rsidRPr="0092260E">
              <w:rPr>
                <w:szCs w:val="16"/>
              </w:rPr>
              <w:t>ut</w:t>
            </w:r>
          </w:p>
          <w:p w:rsidR="00F13E0B" w:rsidRPr="0092260E" w:rsidRDefault="008C74FB" w:rsidP="0092260E">
            <w:pPr>
              <w:pStyle w:val="Vokabeln"/>
              <w:framePr w:hSpace="0" w:wrap="auto" w:vAnchor="margin" w:hAnchor="text" w:xAlign="left" w:yAlign="inline"/>
              <w:rPr>
                <w:szCs w:val="16"/>
              </w:rPr>
            </w:pPr>
            <w:r w:rsidRPr="0092260E">
              <w:rPr>
                <w:szCs w:val="16"/>
              </w:rPr>
              <w:t xml:space="preserve">Satzgerüst: </w:t>
            </w:r>
            <w:r w:rsidRPr="0092260E">
              <w:rPr>
                <w:i/>
                <w:szCs w:val="16"/>
              </w:rPr>
              <w:t>… prōcūrō, ut &lt;ego&gt;… dormiam et requiēscam</w:t>
            </w:r>
          </w:p>
          <w:p w:rsidR="00F13E0B" w:rsidRPr="0092260E" w:rsidRDefault="00F13E0B">
            <w:pPr>
              <w:pStyle w:val="Grammatik"/>
              <w:framePr w:hSpace="0" w:wrap="auto" w:vAnchor="margin" w:hAnchor="text" w:xAlign="left" w:yAlign="inline"/>
              <w:rPr>
                <w:szCs w:val="16"/>
              </w:rPr>
            </w:pPr>
          </w:p>
          <w:p w:rsidR="00F13E0B" w:rsidRDefault="00F13E0B">
            <w:pPr>
              <w:pStyle w:val="KeinLeerraum"/>
              <w:spacing w:line="240" w:lineRule="exact"/>
              <w:rPr>
                <w:rFonts w:cs="Times New Roman"/>
                <w:i/>
                <w:szCs w:val="20"/>
              </w:rPr>
            </w:pPr>
          </w:p>
        </w:tc>
      </w:tr>
    </w:tbl>
    <w:p w:rsidR="00F13E0B" w:rsidRDefault="00E44535" w:rsidP="0092260E">
      <w:pPr>
        <w:pStyle w:val="KeinLeerraum"/>
        <w:tabs>
          <w:tab w:val="left" w:pos="2923"/>
        </w:tabs>
        <w:rPr>
          <w:b/>
        </w:rPr>
      </w:pPr>
      <w:r>
        <w:rPr>
          <w:sz w:val="16"/>
          <w:szCs w:val="24"/>
        </w:rPr>
        <w:tab/>
      </w:r>
    </w:p>
    <w:p w:rsidR="00F13E0B" w:rsidRDefault="00E44535" w:rsidP="0092260E">
      <w:pPr>
        <w:pStyle w:val="KeinLeerraum"/>
        <w:jc w:val="both"/>
        <w:rPr>
          <w:b/>
        </w:rPr>
      </w:pPr>
      <w:r>
        <w:rPr>
          <w:b/>
        </w:rPr>
        <w:t>Arbeitsaufträge:</w:t>
      </w:r>
    </w:p>
    <w:p w:rsidR="00F10A0D" w:rsidRDefault="00F10A0D" w:rsidP="0092260E">
      <w:pPr>
        <w:pStyle w:val="Kommentartext"/>
        <w:numPr>
          <w:ilvl w:val="0"/>
          <w:numId w:val="13"/>
        </w:numPr>
        <w:spacing w:after="0"/>
        <w:jc w:val="both"/>
      </w:pPr>
      <w:r>
        <w:t>Übersetzen Sie den Text in zielsprachlich angemessenes Deutsch.</w:t>
      </w:r>
    </w:p>
    <w:p w:rsidR="00F10A0D" w:rsidRDefault="00F10A0D" w:rsidP="0092260E">
      <w:pPr>
        <w:pStyle w:val="Kommentartext"/>
        <w:numPr>
          <w:ilvl w:val="0"/>
          <w:numId w:val="13"/>
        </w:numPr>
        <w:spacing w:after="0"/>
        <w:jc w:val="both"/>
      </w:pPr>
      <w:r>
        <w:t xml:space="preserve">Interpretieren Sie Strophe 5 vor dem Hintergrund, dass Epikur sagt: </w:t>
      </w:r>
      <w:r>
        <w:rPr>
          <w:rStyle w:val="ZitatZchn"/>
          <w:i/>
          <w:iCs w:val="0"/>
        </w:rPr>
        <w:t>Venter deus meus erit.</w:t>
      </w:r>
      <w:r>
        <w:t xml:space="preserve"> (Strophe 1):</w:t>
      </w:r>
    </w:p>
    <w:p w:rsidR="00F10A0D" w:rsidRDefault="00F10A0D" w:rsidP="0092260E">
      <w:pPr>
        <w:pStyle w:val="Kommentartext"/>
        <w:spacing w:after="0"/>
        <w:ind w:left="720"/>
        <w:jc w:val="both"/>
      </w:pPr>
      <w:r>
        <w:t>Welche Eigenschaften eines „Gottes“ hat der Magen, welche nicht?</w:t>
      </w:r>
    </w:p>
    <w:p w:rsidR="00F10A0D" w:rsidRDefault="00F10A0D" w:rsidP="0092260E">
      <w:pPr>
        <w:pStyle w:val="Kommentartext"/>
        <w:numPr>
          <w:ilvl w:val="0"/>
          <w:numId w:val="13"/>
        </w:numPr>
        <w:jc w:val="both"/>
      </w:pPr>
      <w:r>
        <w:t xml:space="preserve">Schreiben Sie dem Autor von </w:t>
      </w:r>
      <w:r>
        <w:rPr>
          <w:i/>
        </w:rPr>
        <w:t>Carmen</w:t>
      </w:r>
      <w:r>
        <w:t xml:space="preserve"> 211 einen Brief, in dem Sie auf die Vorwürfe gegen Epikur eingehen und die wahre Lehre Epikurs gegenübe</w:t>
      </w:r>
      <w:r>
        <w:t>r</w:t>
      </w:r>
      <w:r>
        <w:t>stellen. Bedenken Sie dabei, dass der mittelalterliche Autor keinen Internetzugang hatte, sondern seine einzige Informationsquelle oft ähnlich wie der folgende Auszug aus der Enzyklopädie Isidors von Sevilla (6./7. Jh. n. Chr.) gestaltet war (</w:t>
      </w:r>
      <w:r>
        <w:rPr>
          <w:i/>
        </w:rPr>
        <w:t>orig.</w:t>
      </w:r>
      <w:r>
        <w:t xml:space="preserve"> 8,6,15f.):</w:t>
      </w:r>
    </w:p>
    <w:p w:rsidR="00F13E0B" w:rsidRDefault="00F10A0D" w:rsidP="0092260E">
      <w:pPr>
        <w:pStyle w:val="Kommentartext"/>
        <w:pBdr>
          <w:top w:val="single" w:sz="4" w:space="0" w:color="auto"/>
          <w:left w:val="single" w:sz="4" w:space="0" w:color="auto"/>
          <w:bottom w:val="single" w:sz="4" w:space="0" w:color="auto"/>
          <w:right w:val="single" w:sz="4" w:space="0" w:color="auto"/>
          <w:between w:val="none" w:sz="0" w:space="0" w:color="auto"/>
        </w:pBdr>
        <w:jc w:val="both"/>
        <w:rPr>
          <w:highlight w:val="yellow"/>
        </w:rPr>
      </w:pPr>
      <w:r>
        <w:t>„Die Epikureer sind nach einem gewissen Philosophen namens Epikur benannt, der die Nichtigkeit und nicht die Weisheit verehrte, den selbst andere Phil</w:t>
      </w:r>
      <w:r>
        <w:t>o</w:t>
      </w:r>
      <w:r>
        <w:t xml:space="preserve">sophen als Schwein bezeichneten, da er sich geradezu im fleischlichen Dreck wälze und behaupte, die Lust des Körpers sei das </w:t>
      </w:r>
      <w:r>
        <w:rPr>
          <w:i/>
        </w:rPr>
        <w:t>summum bonum</w:t>
      </w:r>
      <w:r>
        <w:t>. […] Sie b</w:t>
      </w:r>
      <w:r>
        <w:t>e</w:t>
      </w:r>
      <w:r>
        <w:t>haupten außerdem, dass Gott nichts tue, dass alles aus Körpern bestehe und dass selbst die Seele nichts anderes als ein Körper sei.“</w:t>
      </w:r>
      <w:r w:rsidR="00E44535">
        <w:rPr>
          <w:highlight w:val="yellow"/>
        </w:rPr>
        <w:br w:type="page"/>
      </w:r>
    </w:p>
    <w:p w:rsidR="00F13E0B" w:rsidRDefault="00E44535">
      <w:pPr>
        <w:pStyle w:val="KeinLeerraum"/>
        <w:rPr>
          <w:b/>
          <w:sz w:val="24"/>
        </w:rPr>
      </w:pPr>
      <w:r>
        <w:rPr>
          <w:b/>
          <w:sz w:val="24"/>
        </w:rPr>
        <w:lastRenderedPageBreak/>
        <w:t>Übersetzung</w:t>
      </w:r>
    </w:p>
    <w:p w:rsidR="00F13E0B" w:rsidRDefault="00F13E0B">
      <w:pPr>
        <w:pStyle w:val="KeinLeerraum"/>
        <w:rPr>
          <w:b/>
        </w:rPr>
      </w:pPr>
    </w:p>
    <w:p w:rsidR="00F13E0B" w:rsidRDefault="00E44535">
      <w:pPr>
        <w:pStyle w:val="KeinLeerraum"/>
        <w:rPr>
          <w:b/>
        </w:rPr>
      </w:pPr>
      <w:r>
        <w:rPr>
          <w:b/>
        </w:rPr>
        <w:t>1. Der Magen sei mein Gott!</w:t>
      </w:r>
    </w:p>
    <w:p w:rsidR="00F13E0B" w:rsidRDefault="00E44535">
      <w:pPr>
        <w:pStyle w:val="KeinLeerraum"/>
      </w:pPr>
      <w:r>
        <w:t xml:space="preserve">(1) Laut ruft Epikur: »Ein satter Bauch ist sorglos. Der Bauch wird/soll mein Gott sein. Die Völlerei sucht (= verlangt) einen solchen Gott, dessen Tempel die Küche ist, in der es göttlich </w:t>
      </w:r>
      <w:r w:rsidR="00F10A0D">
        <w:t xml:space="preserve">(= Göttliches) </w:t>
      </w:r>
      <w:r>
        <w:t>duftet.«</w:t>
      </w:r>
    </w:p>
    <w:p w:rsidR="00F13E0B" w:rsidRDefault="00E44535">
      <w:pPr>
        <w:pStyle w:val="KeinLeerraum"/>
      </w:pPr>
      <w:r>
        <w:t xml:space="preserve">(2) Schaut, &lt;das ist&gt; ein geeigneter Gott: Zu keiner Zeit ist er nüchtern; vor dem morgendlichen Essen (= dem Frühstück) rülpst er betrunken den Wein aus; sein Tisch und sein Mischkrug sind </w:t>
      </w:r>
      <w:r w:rsidR="00F05395">
        <w:t xml:space="preserve">die </w:t>
      </w:r>
      <w:r>
        <w:t>wahre Glückseligkeit.</w:t>
      </w:r>
    </w:p>
    <w:p w:rsidR="00F13E0B" w:rsidRDefault="00F13E0B">
      <w:pPr>
        <w:pStyle w:val="KeinLeerraum"/>
      </w:pPr>
    </w:p>
    <w:p w:rsidR="00F13E0B" w:rsidRDefault="00E44535">
      <w:pPr>
        <w:pStyle w:val="KeinLeerraum"/>
        <w:rPr>
          <w:b/>
        </w:rPr>
      </w:pPr>
      <w:r>
        <w:rPr>
          <w:b/>
        </w:rPr>
        <w:t>2. Der Magen muss bei Laune gehalten werden.</w:t>
      </w:r>
    </w:p>
    <w:p w:rsidR="00F13E0B" w:rsidRDefault="00E44535">
      <w:pPr>
        <w:pStyle w:val="KeinLeerraum"/>
      </w:pPr>
      <w:r>
        <w:t>(3) Seine Haut ist immer prall wie ein Weinschlauch oder eine Flasche; er verbindet das Frühstück mit dem Mittagessen/Abendessen, wodurch/weshalb seine Wange fett und rot ist, und, wenn einmal sein Glied sich erhebt, dieses stärker (= härter) ist als eine Kette.</w:t>
      </w:r>
    </w:p>
    <w:p w:rsidR="00F13E0B" w:rsidRDefault="00E44535">
      <w:pPr>
        <w:pStyle w:val="KeinLeerraum"/>
      </w:pPr>
      <w:r>
        <w:t>(4) Auf diese Weise verursacht der ›Gottesdienst‹ im Magen einen Aufruhr; es brüllt der Magen im Kampf, der Wein kämpft mit dem Met: Glücklich ist das untätige Leben, das &lt;einzig&gt; mit dem Magen beschäftigt ist.</w:t>
      </w:r>
    </w:p>
    <w:p w:rsidR="00F13E0B" w:rsidRDefault="00F13E0B">
      <w:pPr>
        <w:pStyle w:val="KeinLeerraum"/>
      </w:pPr>
    </w:p>
    <w:p w:rsidR="00F13E0B" w:rsidRDefault="00E44535">
      <w:pPr>
        <w:pStyle w:val="KeinLeerraum"/>
        <w:rPr>
          <w:b/>
        </w:rPr>
      </w:pPr>
      <w:r>
        <w:rPr>
          <w:b/>
        </w:rPr>
        <w:t>3. Der Magen denkt nur an sich.</w:t>
      </w:r>
    </w:p>
    <w:p w:rsidR="00F13E0B" w:rsidRDefault="00E44535">
      <w:pPr>
        <w:pStyle w:val="KeinLeerraum"/>
      </w:pPr>
      <w:r>
        <w:t xml:space="preserve">(5) Der Magen spricht: »Ich kümmere mich um nichts außer um mich &lt;selbst&gt;. </w:t>
      </w:r>
      <w:r w:rsidR="00AD289B">
        <w:t>Ich sorge so</w:t>
      </w:r>
      <w:r>
        <w:t xml:space="preserve"> für mich, dass ich i</w:t>
      </w:r>
      <w:r w:rsidR="00AD289B">
        <w:t>n</w:t>
      </w:r>
      <w:r>
        <w:t xml:space="preserve"> Frieden, indem ich es mir </w:t>
      </w:r>
      <w:r w:rsidR="00AD289B">
        <w:t xml:space="preserve">auf diese Weise </w:t>
      </w:r>
      <w:r>
        <w:t>gutgehen lasse</w:t>
      </w:r>
      <w:r w:rsidR="00AD289B">
        <w:t>,</w:t>
      </w:r>
      <w:r>
        <w:t xml:space="preserve"> auf Trank und Speis</w:t>
      </w:r>
      <w:r w:rsidR="00AD289B">
        <w:t>e</w:t>
      </w:r>
      <w:r>
        <w:t xml:space="preserve"> schlafe und Ruhe finde.«</w:t>
      </w:r>
    </w:p>
    <w:p w:rsidR="00F13E0B" w:rsidRDefault="00F13E0B">
      <w:pPr>
        <w:pStyle w:val="KeinLeerraum"/>
      </w:pPr>
    </w:p>
    <w:p w:rsidR="00F13E0B" w:rsidRDefault="00F13E0B">
      <w:pPr>
        <w:pStyle w:val="KeinLeerraum"/>
        <w:rPr>
          <w:b/>
          <w:sz w:val="24"/>
        </w:rPr>
      </w:pPr>
    </w:p>
    <w:p w:rsidR="00F13E0B" w:rsidRDefault="00E44535">
      <w:pPr>
        <w:pStyle w:val="KeinLeerraum"/>
        <w:rPr>
          <w:b/>
          <w:sz w:val="24"/>
        </w:rPr>
      </w:pPr>
      <w:r>
        <w:rPr>
          <w:b/>
          <w:sz w:val="24"/>
        </w:rPr>
        <w:t>Lateinischer Text zitiert nach:</w:t>
      </w:r>
    </w:p>
    <w:p w:rsidR="00F13E0B" w:rsidRDefault="00E44535">
      <w:pPr>
        <w:spacing w:after="120" w:line="276" w:lineRule="auto"/>
        <w:contextualSpacing/>
        <w:rPr>
          <w:b/>
        </w:rPr>
      </w:pPr>
      <w:r>
        <w:rPr>
          <w:sz w:val="20"/>
        </w:rPr>
        <w:t>Hilka, Alfons / Schumann, Otto / Bischoff, Bernhard (Hrsg.): Carmina Burana. Mit Benutzung der Vorarbeiten Wilhelm Meyers kritisch herausgegeben. Bd. 1: Text, 3. Die Trink- und Spielerlieder. Die geistlichen Dramen. Nachträge, Heidelberg 1970.</w:t>
      </w:r>
    </w:p>
    <w:p w:rsidR="00F13E0B" w:rsidRDefault="00F13E0B">
      <w:pPr>
        <w:pStyle w:val="KeinLeerraum"/>
        <w:rPr>
          <w:sz w:val="24"/>
        </w:rPr>
      </w:pPr>
    </w:p>
    <w:p w:rsidR="00F13E0B" w:rsidRDefault="00E44535">
      <w:pPr>
        <w:pStyle w:val="KeinLeerraum"/>
        <w:rPr>
          <w:b/>
          <w:sz w:val="24"/>
        </w:rPr>
      </w:pPr>
      <w:r>
        <w:rPr>
          <w:b/>
          <w:sz w:val="24"/>
        </w:rPr>
        <w:t>Weiterführende Literatur:</w:t>
      </w:r>
    </w:p>
    <w:p w:rsidR="00F13E0B" w:rsidRDefault="00E44535">
      <w:pPr>
        <w:spacing w:line="276" w:lineRule="auto"/>
        <w:contextualSpacing/>
        <w:rPr>
          <w:sz w:val="20"/>
          <w:szCs w:val="20"/>
        </w:rPr>
      </w:pPr>
      <w:r>
        <w:rPr>
          <w:sz w:val="20"/>
          <w:szCs w:val="20"/>
        </w:rPr>
        <w:t>Bernt, Günter (Hrsg.): Carmina Burana. Lateinisch / Deutsch. Durchgesehene und erweiterte Neuauflage, Stuttgart 2012.</w:t>
      </w:r>
    </w:p>
    <w:p w:rsidR="00F13E0B" w:rsidRDefault="00E44535">
      <w:pPr>
        <w:spacing w:after="120" w:line="276" w:lineRule="auto"/>
        <w:contextualSpacing/>
        <w:rPr>
          <w:sz w:val="20"/>
          <w:szCs w:val="20"/>
        </w:rPr>
      </w:pPr>
      <w:r>
        <w:rPr>
          <w:sz w:val="20"/>
          <w:szCs w:val="20"/>
        </w:rPr>
        <w:t>Schaller, Dieter u.a.: Carmina Burana. In: LexMA II (1983), Sp. 1513</w:t>
      </w:r>
      <w:r>
        <w:rPr>
          <w:rFonts w:eastAsia="Abyssinica SIL" w:cs="Abyssinica SIL"/>
          <w:sz w:val="20"/>
          <w:szCs w:val="20"/>
        </w:rPr>
        <w:t>–</w:t>
      </w:r>
      <w:r>
        <w:rPr>
          <w:sz w:val="20"/>
          <w:szCs w:val="20"/>
        </w:rPr>
        <w:t>1517.</w:t>
      </w:r>
    </w:p>
    <w:p w:rsidR="00F13E0B" w:rsidRDefault="00E44535">
      <w:pPr>
        <w:spacing w:after="120" w:line="276" w:lineRule="auto"/>
        <w:contextualSpacing/>
        <w:rPr>
          <w:sz w:val="20"/>
          <w:szCs w:val="20"/>
        </w:rPr>
      </w:pPr>
      <w:r>
        <w:rPr>
          <w:sz w:val="20"/>
          <w:szCs w:val="20"/>
        </w:rPr>
        <w:t>Smolak, Kurt: Epicurus propheta. Eine Interpretation von Carmen Buranum 211. In: Wiener Studien 100 (1987), S. 247–256.</w:t>
      </w:r>
    </w:p>
    <w:p w:rsidR="00F13E0B" w:rsidRDefault="00E44535">
      <w:pPr>
        <w:spacing w:after="120" w:line="276" w:lineRule="auto"/>
        <w:contextualSpacing/>
        <w:rPr>
          <w:sz w:val="20"/>
          <w:szCs w:val="20"/>
        </w:rPr>
      </w:pPr>
      <w:r>
        <w:rPr>
          <w:sz w:val="20"/>
          <w:szCs w:val="20"/>
        </w:rPr>
        <w:t>Vollmann, Benedikt Konrad (Hrsg.): Carmina Burana. Texte und Übersetzungen, Frankfurt am Main 1987.</w:t>
      </w:r>
    </w:p>
    <w:sectPr w:rsidR="00F13E0B">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74" w:rsidRDefault="00982074">
      <w:pPr>
        <w:spacing w:after="0" w:line="240" w:lineRule="auto"/>
      </w:pPr>
      <w:r>
        <w:separator/>
      </w:r>
    </w:p>
  </w:endnote>
  <w:endnote w:type="continuationSeparator" w:id="0">
    <w:p w:rsidR="00982074" w:rsidRDefault="0098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byssinica SI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07" w:rsidRDefault="00E23C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0" w:name="_GoBack" w:displacedByCustomXml="prev"/>
      <w:bookmarkEnd w:id="0" w:displacedByCustomXml="prev"/>
      <w:p w:rsidR="00F13E0B" w:rsidRDefault="00E44535">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521A5836" wp14:editId="57B6EDF3">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23C07">
          <w:rPr>
            <w:noProof/>
          </w:rPr>
          <w:t>1</w:t>
        </w:r>
        <w:r>
          <w:fldChar w:fldCharType="end"/>
        </w:r>
      </w:p>
    </w:sdtContent>
  </w:sdt>
  <w:p w:rsidR="00F13E0B" w:rsidRDefault="00E44535">
    <w:pPr>
      <w:pStyle w:val="Fuzeile"/>
      <w:jc w:val="center"/>
      <w:rPr>
        <w:smallCaps/>
        <w:sz w:val="18"/>
      </w:rPr>
    </w:pPr>
    <w:r>
      <w:rPr>
        <w:smallCaps/>
        <w:sz w:val="18"/>
      </w:rPr>
      <w:t>Mittel- und Neulateinische Materialien für den Lateinunterricht</w:t>
    </w:r>
  </w:p>
  <w:p w:rsidR="00F13E0B" w:rsidRDefault="00E44535">
    <w:pPr>
      <w:pStyle w:val="Fuzeile"/>
      <w:jc w:val="center"/>
      <w:rPr>
        <w:sz w:val="18"/>
      </w:rPr>
    </w:pPr>
    <w:r>
      <w:rPr>
        <w:sz w:val="18"/>
      </w:rPr>
      <w:t>zusammengestellt von Lars Wattenberg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07" w:rsidRDefault="00E23C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74" w:rsidRDefault="00982074">
      <w:pPr>
        <w:spacing w:after="0" w:line="240" w:lineRule="auto"/>
      </w:pPr>
      <w:r>
        <w:separator/>
      </w:r>
    </w:p>
  </w:footnote>
  <w:footnote w:type="continuationSeparator" w:id="0">
    <w:p w:rsidR="00982074" w:rsidRDefault="00982074">
      <w:pPr>
        <w:spacing w:after="0" w:line="240" w:lineRule="auto"/>
      </w:pPr>
      <w:r>
        <w:continuationSeparator/>
      </w:r>
    </w:p>
  </w:footnote>
  <w:footnote w:id="1">
    <w:p w:rsidR="00F13E0B" w:rsidRDefault="00E44535">
      <w:pPr>
        <w:pStyle w:val="Funotentext"/>
      </w:pPr>
      <w:r>
        <w:rPr>
          <w:rStyle w:val="Funotenzeichen"/>
        </w:rPr>
        <w:footnoteRef/>
      </w:r>
      <w:r>
        <w:t xml:space="preserve"> Überblick nach Schaller (1983).</w:t>
      </w:r>
    </w:p>
  </w:footnote>
  <w:footnote w:id="2">
    <w:p w:rsidR="00F13E0B" w:rsidRDefault="00E44535">
      <w:pPr>
        <w:pStyle w:val="Funotentext"/>
        <w:jc w:val="both"/>
      </w:pPr>
      <w:r>
        <w:rPr>
          <w:rStyle w:val="Funotenzeichen"/>
          <w:sz w:val="16"/>
          <w:szCs w:val="16"/>
        </w:rPr>
        <w:footnoteRef/>
      </w:r>
      <w:r>
        <w:rPr>
          <w:sz w:val="16"/>
          <w:szCs w:val="16"/>
        </w:rPr>
        <w:t xml:space="preserve"> Anspielung auf einen Psalm: »In Frieden leg ich mich nieder und schlafe; denn du allein, HERR, lässt mich sorglos wohnen« (Ps 4,9; Einheitsübersetzung 2016). Anstelle von Gott sind es im vorli</w:t>
      </w:r>
      <w:r>
        <w:rPr>
          <w:sz w:val="16"/>
          <w:szCs w:val="16"/>
        </w:rPr>
        <w:t>e</w:t>
      </w:r>
      <w:r>
        <w:rPr>
          <w:sz w:val="16"/>
          <w:szCs w:val="16"/>
        </w:rPr>
        <w:t>genden Lied Speis und Trank, die Schlaf, Ruhe und Sorglosigkeit bewirken sollen. Die irrige Ankündigung von Frieden kennzeichnet falsche Propheten (vgl. Jer 6,13–14). Im 1. Brief des Paulus an die Thessalonicher wird vor der Hinfälligkeit des Friedens und der Sicherheit gewarnt: »Während die Menschen sagen: Friede und Sicherheit!, kommt plötzlich Verderben über sie wie die Wehen über eine schwangere Frau und es gibt kein Entrinnen« (1 Thess 5,3; Einheitsübersetzung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07" w:rsidRDefault="00E23C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B" w:rsidRDefault="00E44535">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simplePos x="0" y="0"/>
              <wp:positionH relativeFrom="column">
                <wp:posOffset>7629250</wp:posOffset>
              </wp:positionH>
              <wp:positionV relativeFrom="paragraph">
                <wp:posOffset>-211455</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0.7pt;mso-position-horizontal:absolute;mso-position-vertical-relative:text;margin-top:-16.6pt;mso-position-vertical:absolute;width:98.8pt;height:105.6pt;" wrapcoords="0 0 0 98009 98634 98009 98634 0 0 0" stroked="false">
              <v:path textboxrect="0,0,0,0"/>
              <v:imagedata r:id="rId2" o:title=""/>
            </v:shape>
          </w:pict>
        </mc:Fallback>
      </mc:AlternateContent>
    </w:r>
    <w:r>
      <w:rPr>
        <w:smallCaps/>
        <w:sz w:val="32"/>
      </w:rPr>
      <w:t>Epikur-Rezeption zwischen Spott und Aneignung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07" w:rsidRDefault="00E23C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82B"/>
    <w:multiLevelType w:val="hybridMultilevel"/>
    <w:tmpl w:val="1B50233C"/>
    <w:lvl w:ilvl="0" w:tplc="1902B960">
      <w:start w:val="1"/>
      <w:numFmt w:val="decimal"/>
      <w:lvlText w:val="%1."/>
      <w:lvlJc w:val="left"/>
      <w:pPr>
        <w:ind w:left="720" w:hanging="360"/>
      </w:pPr>
      <w:rPr>
        <w:rFonts w:hint="default"/>
      </w:rPr>
    </w:lvl>
    <w:lvl w:ilvl="1" w:tplc="4D3A32BE">
      <w:start w:val="1"/>
      <w:numFmt w:val="lowerLetter"/>
      <w:lvlText w:val="%2."/>
      <w:lvlJc w:val="left"/>
      <w:pPr>
        <w:ind w:left="1440" w:hanging="360"/>
      </w:pPr>
    </w:lvl>
    <w:lvl w:ilvl="2" w:tplc="2EF03A96">
      <w:start w:val="1"/>
      <w:numFmt w:val="lowerRoman"/>
      <w:lvlText w:val="%3."/>
      <w:lvlJc w:val="right"/>
      <w:pPr>
        <w:ind w:left="2160" w:hanging="180"/>
      </w:pPr>
    </w:lvl>
    <w:lvl w:ilvl="3" w:tplc="E474F894">
      <w:start w:val="1"/>
      <w:numFmt w:val="decimal"/>
      <w:lvlText w:val="%4."/>
      <w:lvlJc w:val="left"/>
      <w:pPr>
        <w:ind w:left="2880" w:hanging="360"/>
      </w:pPr>
    </w:lvl>
    <w:lvl w:ilvl="4" w:tplc="0B1C811E">
      <w:start w:val="1"/>
      <w:numFmt w:val="lowerLetter"/>
      <w:lvlText w:val="%5."/>
      <w:lvlJc w:val="left"/>
      <w:pPr>
        <w:ind w:left="3600" w:hanging="360"/>
      </w:pPr>
    </w:lvl>
    <w:lvl w:ilvl="5" w:tplc="FDFA1000">
      <w:start w:val="1"/>
      <w:numFmt w:val="lowerRoman"/>
      <w:lvlText w:val="%6."/>
      <w:lvlJc w:val="right"/>
      <w:pPr>
        <w:ind w:left="4320" w:hanging="180"/>
      </w:pPr>
    </w:lvl>
    <w:lvl w:ilvl="6" w:tplc="2D40792C">
      <w:start w:val="1"/>
      <w:numFmt w:val="decimal"/>
      <w:lvlText w:val="%7."/>
      <w:lvlJc w:val="left"/>
      <w:pPr>
        <w:ind w:left="5040" w:hanging="360"/>
      </w:pPr>
    </w:lvl>
    <w:lvl w:ilvl="7" w:tplc="12A80D78">
      <w:start w:val="1"/>
      <w:numFmt w:val="lowerLetter"/>
      <w:lvlText w:val="%8."/>
      <w:lvlJc w:val="left"/>
      <w:pPr>
        <w:ind w:left="5760" w:hanging="360"/>
      </w:pPr>
    </w:lvl>
    <w:lvl w:ilvl="8" w:tplc="1A80EB24">
      <w:start w:val="1"/>
      <w:numFmt w:val="lowerRoman"/>
      <w:lvlText w:val="%9."/>
      <w:lvlJc w:val="right"/>
      <w:pPr>
        <w:ind w:left="6480" w:hanging="180"/>
      </w:pPr>
    </w:lvl>
  </w:abstractNum>
  <w:abstractNum w:abstractNumId="1">
    <w:nsid w:val="09164E54"/>
    <w:multiLevelType w:val="hybridMultilevel"/>
    <w:tmpl w:val="40684AAC"/>
    <w:lvl w:ilvl="0" w:tplc="1FA2E27C">
      <w:start w:val="1"/>
      <w:numFmt w:val="decimal"/>
      <w:lvlText w:val="%1."/>
      <w:lvlJc w:val="left"/>
      <w:pPr>
        <w:ind w:left="720" w:hanging="360"/>
      </w:pPr>
      <w:rPr>
        <w:rFonts w:hint="default"/>
        <w:b w:val="0"/>
        <w:i w:val="0"/>
      </w:rPr>
    </w:lvl>
    <w:lvl w:ilvl="1" w:tplc="544EBDE6">
      <w:start w:val="1"/>
      <w:numFmt w:val="bullet"/>
      <w:lvlText w:val="o"/>
      <w:lvlJc w:val="left"/>
      <w:pPr>
        <w:ind w:left="1440" w:hanging="360"/>
      </w:pPr>
      <w:rPr>
        <w:rFonts w:ascii="Courier New" w:hAnsi="Courier New" w:cs="Courier New" w:hint="default"/>
      </w:rPr>
    </w:lvl>
    <w:lvl w:ilvl="2" w:tplc="B868F8B8">
      <w:start w:val="1"/>
      <w:numFmt w:val="bullet"/>
      <w:lvlText w:val=""/>
      <w:lvlJc w:val="left"/>
      <w:pPr>
        <w:ind w:left="2160" w:hanging="360"/>
      </w:pPr>
      <w:rPr>
        <w:rFonts w:ascii="Wingdings" w:hAnsi="Wingdings" w:hint="default"/>
      </w:rPr>
    </w:lvl>
    <w:lvl w:ilvl="3" w:tplc="3B2A038E">
      <w:start w:val="1"/>
      <w:numFmt w:val="bullet"/>
      <w:lvlText w:val=""/>
      <w:lvlJc w:val="left"/>
      <w:pPr>
        <w:ind w:left="2880" w:hanging="360"/>
      </w:pPr>
      <w:rPr>
        <w:rFonts w:ascii="Symbol" w:hAnsi="Symbol" w:hint="default"/>
      </w:rPr>
    </w:lvl>
    <w:lvl w:ilvl="4" w:tplc="A8CAEE1E">
      <w:start w:val="1"/>
      <w:numFmt w:val="bullet"/>
      <w:lvlText w:val="o"/>
      <w:lvlJc w:val="left"/>
      <w:pPr>
        <w:ind w:left="3600" w:hanging="360"/>
      </w:pPr>
      <w:rPr>
        <w:rFonts w:ascii="Courier New" w:hAnsi="Courier New" w:cs="Courier New" w:hint="default"/>
      </w:rPr>
    </w:lvl>
    <w:lvl w:ilvl="5" w:tplc="B928C172">
      <w:start w:val="1"/>
      <w:numFmt w:val="bullet"/>
      <w:lvlText w:val=""/>
      <w:lvlJc w:val="left"/>
      <w:pPr>
        <w:ind w:left="4320" w:hanging="360"/>
      </w:pPr>
      <w:rPr>
        <w:rFonts w:ascii="Wingdings" w:hAnsi="Wingdings" w:hint="default"/>
      </w:rPr>
    </w:lvl>
    <w:lvl w:ilvl="6" w:tplc="D5FA7E28">
      <w:start w:val="1"/>
      <w:numFmt w:val="bullet"/>
      <w:lvlText w:val=""/>
      <w:lvlJc w:val="left"/>
      <w:pPr>
        <w:ind w:left="5040" w:hanging="360"/>
      </w:pPr>
      <w:rPr>
        <w:rFonts w:ascii="Symbol" w:hAnsi="Symbol" w:hint="default"/>
      </w:rPr>
    </w:lvl>
    <w:lvl w:ilvl="7" w:tplc="5DCCDCAA">
      <w:start w:val="1"/>
      <w:numFmt w:val="bullet"/>
      <w:lvlText w:val="o"/>
      <w:lvlJc w:val="left"/>
      <w:pPr>
        <w:ind w:left="5760" w:hanging="360"/>
      </w:pPr>
      <w:rPr>
        <w:rFonts w:ascii="Courier New" w:hAnsi="Courier New" w:cs="Courier New" w:hint="default"/>
      </w:rPr>
    </w:lvl>
    <w:lvl w:ilvl="8" w:tplc="1722D3CA">
      <w:start w:val="1"/>
      <w:numFmt w:val="bullet"/>
      <w:lvlText w:val=""/>
      <w:lvlJc w:val="left"/>
      <w:pPr>
        <w:ind w:left="6480" w:hanging="360"/>
      </w:pPr>
      <w:rPr>
        <w:rFonts w:ascii="Wingdings" w:hAnsi="Wingdings" w:hint="default"/>
      </w:rPr>
    </w:lvl>
  </w:abstractNum>
  <w:abstractNum w:abstractNumId="2">
    <w:nsid w:val="0CFB24B6"/>
    <w:multiLevelType w:val="hybridMultilevel"/>
    <w:tmpl w:val="424E079E"/>
    <w:lvl w:ilvl="0" w:tplc="83888696">
      <w:start w:val="1"/>
      <w:numFmt w:val="bullet"/>
      <w:pStyle w:val="Aufzhlungszeichen"/>
      <w:lvlText w:val=""/>
      <w:lvlJc w:val="left"/>
      <w:pPr>
        <w:tabs>
          <w:tab w:val="num" w:pos="360"/>
        </w:tabs>
        <w:ind w:left="360" w:hanging="360"/>
      </w:pPr>
      <w:rPr>
        <w:rFonts w:ascii="Symbol" w:hAnsi="Symbol" w:hint="default"/>
      </w:rPr>
    </w:lvl>
    <w:lvl w:ilvl="1" w:tplc="BEA42C32">
      <w:start w:val="1"/>
      <w:numFmt w:val="bullet"/>
      <w:lvlText w:val="o"/>
      <w:lvlJc w:val="left"/>
      <w:pPr>
        <w:ind w:left="1440" w:hanging="360"/>
      </w:pPr>
      <w:rPr>
        <w:rFonts w:ascii="Courier New" w:eastAsia="Courier New" w:hAnsi="Courier New" w:cs="Courier New" w:hint="default"/>
      </w:rPr>
    </w:lvl>
    <w:lvl w:ilvl="2" w:tplc="F4F02DD8">
      <w:start w:val="1"/>
      <w:numFmt w:val="bullet"/>
      <w:lvlText w:val="§"/>
      <w:lvlJc w:val="left"/>
      <w:pPr>
        <w:ind w:left="2160" w:hanging="360"/>
      </w:pPr>
      <w:rPr>
        <w:rFonts w:ascii="Wingdings" w:eastAsia="Wingdings" w:hAnsi="Wingdings" w:cs="Wingdings" w:hint="default"/>
      </w:rPr>
    </w:lvl>
    <w:lvl w:ilvl="3" w:tplc="1660E01C">
      <w:start w:val="1"/>
      <w:numFmt w:val="bullet"/>
      <w:lvlText w:val="·"/>
      <w:lvlJc w:val="left"/>
      <w:pPr>
        <w:ind w:left="2880" w:hanging="360"/>
      </w:pPr>
      <w:rPr>
        <w:rFonts w:ascii="Symbol" w:eastAsia="Symbol" w:hAnsi="Symbol" w:cs="Symbol" w:hint="default"/>
      </w:rPr>
    </w:lvl>
    <w:lvl w:ilvl="4" w:tplc="2F624F18">
      <w:start w:val="1"/>
      <w:numFmt w:val="bullet"/>
      <w:lvlText w:val="o"/>
      <w:lvlJc w:val="left"/>
      <w:pPr>
        <w:ind w:left="3600" w:hanging="360"/>
      </w:pPr>
      <w:rPr>
        <w:rFonts w:ascii="Courier New" w:eastAsia="Courier New" w:hAnsi="Courier New" w:cs="Courier New" w:hint="default"/>
      </w:rPr>
    </w:lvl>
    <w:lvl w:ilvl="5" w:tplc="CD444818">
      <w:start w:val="1"/>
      <w:numFmt w:val="bullet"/>
      <w:lvlText w:val="§"/>
      <w:lvlJc w:val="left"/>
      <w:pPr>
        <w:ind w:left="4320" w:hanging="360"/>
      </w:pPr>
      <w:rPr>
        <w:rFonts w:ascii="Wingdings" w:eastAsia="Wingdings" w:hAnsi="Wingdings" w:cs="Wingdings" w:hint="default"/>
      </w:rPr>
    </w:lvl>
    <w:lvl w:ilvl="6" w:tplc="19BA6572">
      <w:start w:val="1"/>
      <w:numFmt w:val="bullet"/>
      <w:lvlText w:val="·"/>
      <w:lvlJc w:val="left"/>
      <w:pPr>
        <w:ind w:left="5040" w:hanging="360"/>
      </w:pPr>
      <w:rPr>
        <w:rFonts w:ascii="Symbol" w:eastAsia="Symbol" w:hAnsi="Symbol" w:cs="Symbol" w:hint="default"/>
      </w:rPr>
    </w:lvl>
    <w:lvl w:ilvl="7" w:tplc="1CA2BA68">
      <w:start w:val="1"/>
      <w:numFmt w:val="bullet"/>
      <w:lvlText w:val="o"/>
      <w:lvlJc w:val="left"/>
      <w:pPr>
        <w:ind w:left="5760" w:hanging="360"/>
      </w:pPr>
      <w:rPr>
        <w:rFonts w:ascii="Courier New" w:eastAsia="Courier New" w:hAnsi="Courier New" w:cs="Courier New" w:hint="default"/>
      </w:rPr>
    </w:lvl>
    <w:lvl w:ilvl="8" w:tplc="BFF48C2C">
      <w:start w:val="1"/>
      <w:numFmt w:val="bullet"/>
      <w:lvlText w:val="§"/>
      <w:lvlJc w:val="left"/>
      <w:pPr>
        <w:ind w:left="6480" w:hanging="360"/>
      </w:pPr>
      <w:rPr>
        <w:rFonts w:ascii="Wingdings" w:eastAsia="Wingdings" w:hAnsi="Wingdings" w:cs="Wingdings" w:hint="default"/>
      </w:rPr>
    </w:lvl>
  </w:abstractNum>
  <w:abstractNum w:abstractNumId="3">
    <w:nsid w:val="270512BD"/>
    <w:multiLevelType w:val="hybridMultilevel"/>
    <w:tmpl w:val="0CA67FE4"/>
    <w:lvl w:ilvl="0" w:tplc="C5FA98C2">
      <w:start w:val="1"/>
      <w:numFmt w:val="decimal"/>
      <w:lvlText w:val="%1."/>
      <w:lvlJc w:val="left"/>
    </w:lvl>
    <w:lvl w:ilvl="1" w:tplc="E0DA9B66">
      <w:start w:val="1"/>
      <w:numFmt w:val="lowerLetter"/>
      <w:lvlText w:val="%2."/>
      <w:lvlJc w:val="left"/>
      <w:pPr>
        <w:ind w:left="1440" w:hanging="360"/>
      </w:pPr>
    </w:lvl>
    <w:lvl w:ilvl="2" w:tplc="260CEBD2">
      <w:start w:val="1"/>
      <w:numFmt w:val="lowerRoman"/>
      <w:lvlText w:val="%3."/>
      <w:lvlJc w:val="right"/>
      <w:pPr>
        <w:ind w:left="2160" w:hanging="180"/>
      </w:pPr>
    </w:lvl>
    <w:lvl w:ilvl="3" w:tplc="711E2668">
      <w:start w:val="1"/>
      <w:numFmt w:val="decimal"/>
      <w:lvlText w:val="%4."/>
      <w:lvlJc w:val="left"/>
      <w:pPr>
        <w:ind w:left="2880" w:hanging="360"/>
      </w:pPr>
    </w:lvl>
    <w:lvl w:ilvl="4" w:tplc="C218A622">
      <w:start w:val="1"/>
      <w:numFmt w:val="lowerLetter"/>
      <w:lvlText w:val="%5."/>
      <w:lvlJc w:val="left"/>
      <w:pPr>
        <w:ind w:left="3600" w:hanging="360"/>
      </w:pPr>
    </w:lvl>
    <w:lvl w:ilvl="5" w:tplc="0AFCC8C6">
      <w:start w:val="1"/>
      <w:numFmt w:val="lowerRoman"/>
      <w:lvlText w:val="%6."/>
      <w:lvlJc w:val="right"/>
      <w:pPr>
        <w:ind w:left="4320" w:hanging="180"/>
      </w:pPr>
    </w:lvl>
    <w:lvl w:ilvl="6" w:tplc="0416F77C">
      <w:start w:val="1"/>
      <w:numFmt w:val="decimal"/>
      <w:lvlText w:val="%7."/>
      <w:lvlJc w:val="left"/>
      <w:pPr>
        <w:ind w:left="5040" w:hanging="360"/>
      </w:pPr>
    </w:lvl>
    <w:lvl w:ilvl="7" w:tplc="F7D06F6A">
      <w:start w:val="1"/>
      <w:numFmt w:val="lowerLetter"/>
      <w:lvlText w:val="%8."/>
      <w:lvlJc w:val="left"/>
      <w:pPr>
        <w:ind w:left="5760" w:hanging="360"/>
      </w:pPr>
    </w:lvl>
    <w:lvl w:ilvl="8" w:tplc="C86ECFA2">
      <w:start w:val="1"/>
      <w:numFmt w:val="lowerRoman"/>
      <w:lvlText w:val="%9."/>
      <w:lvlJc w:val="right"/>
      <w:pPr>
        <w:ind w:left="6480" w:hanging="180"/>
      </w:pPr>
    </w:lvl>
  </w:abstractNum>
  <w:abstractNum w:abstractNumId="4">
    <w:nsid w:val="34F717E0"/>
    <w:multiLevelType w:val="hybridMultilevel"/>
    <w:tmpl w:val="5B9E5340"/>
    <w:lvl w:ilvl="0" w:tplc="4EFC6A58">
      <w:start w:val="1"/>
      <w:numFmt w:val="decimal"/>
      <w:lvlText w:val="%1."/>
      <w:lvlJc w:val="left"/>
      <w:pPr>
        <w:ind w:left="720" w:hanging="360"/>
      </w:pPr>
      <w:rPr>
        <w:rFonts w:hint="default"/>
      </w:rPr>
    </w:lvl>
    <w:lvl w:ilvl="1" w:tplc="2A7AF1BE">
      <w:start w:val="1"/>
      <w:numFmt w:val="lowerLetter"/>
      <w:lvlText w:val="%2."/>
      <w:lvlJc w:val="left"/>
      <w:pPr>
        <w:ind w:left="1440" w:hanging="360"/>
      </w:pPr>
    </w:lvl>
    <w:lvl w:ilvl="2" w:tplc="A8EA9888">
      <w:start w:val="1"/>
      <w:numFmt w:val="lowerRoman"/>
      <w:lvlText w:val="%3."/>
      <w:lvlJc w:val="right"/>
      <w:pPr>
        <w:ind w:left="2160" w:hanging="180"/>
      </w:pPr>
    </w:lvl>
    <w:lvl w:ilvl="3" w:tplc="240074EA">
      <w:start w:val="1"/>
      <w:numFmt w:val="decimal"/>
      <w:lvlText w:val="%4."/>
      <w:lvlJc w:val="left"/>
      <w:pPr>
        <w:ind w:left="2880" w:hanging="360"/>
      </w:pPr>
    </w:lvl>
    <w:lvl w:ilvl="4" w:tplc="D562A7F6">
      <w:start w:val="1"/>
      <w:numFmt w:val="lowerLetter"/>
      <w:lvlText w:val="%5."/>
      <w:lvlJc w:val="left"/>
      <w:pPr>
        <w:ind w:left="3600" w:hanging="360"/>
      </w:pPr>
    </w:lvl>
    <w:lvl w:ilvl="5" w:tplc="FE92D09A">
      <w:start w:val="1"/>
      <w:numFmt w:val="lowerRoman"/>
      <w:lvlText w:val="%6."/>
      <w:lvlJc w:val="right"/>
      <w:pPr>
        <w:ind w:left="4320" w:hanging="180"/>
      </w:pPr>
    </w:lvl>
    <w:lvl w:ilvl="6" w:tplc="2E5A7A96">
      <w:start w:val="1"/>
      <w:numFmt w:val="decimal"/>
      <w:lvlText w:val="%7."/>
      <w:lvlJc w:val="left"/>
      <w:pPr>
        <w:ind w:left="5040" w:hanging="360"/>
      </w:pPr>
    </w:lvl>
    <w:lvl w:ilvl="7" w:tplc="28BC26E4">
      <w:start w:val="1"/>
      <w:numFmt w:val="lowerLetter"/>
      <w:lvlText w:val="%8."/>
      <w:lvlJc w:val="left"/>
      <w:pPr>
        <w:ind w:left="5760" w:hanging="360"/>
      </w:pPr>
    </w:lvl>
    <w:lvl w:ilvl="8" w:tplc="3DBA79FC">
      <w:start w:val="1"/>
      <w:numFmt w:val="lowerRoman"/>
      <w:lvlText w:val="%9."/>
      <w:lvlJc w:val="right"/>
      <w:pPr>
        <w:ind w:left="6480" w:hanging="180"/>
      </w:pPr>
    </w:lvl>
  </w:abstractNum>
  <w:abstractNum w:abstractNumId="5">
    <w:nsid w:val="37FC744F"/>
    <w:multiLevelType w:val="hybridMultilevel"/>
    <w:tmpl w:val="7E5896F2"/>
    <w:lvl w:ilvl="0" w:tplc="61D2543E">
      <w:start w:val="1"/>
      <w:numFmt w:val="bullet"/>
      <w:lvlText w:val="-"/>
      <w:lvlJc w:val="left"/>
      <w:pPr>
        <w:ind w:left="720" w:hanging="360"/>
      </w:pPr>
      <w:rPr>
        <w:rFonts w:ascii="Garamond" w:eastAsia="Calibri" w:hAnsi="Garamond" w:cs="Calibri" w:hint="default"/>
      </w:rPr>
    </w:lvl>
    <w:lvl w:ilvl="1" w:tplc="29088486">
      <w:start w:val="1"/>
      <w:numFmt w:val="bullet"/>
      <w:lvlText w:val="o"/>
      <w:lvlJc w:val="left"/>
      <w:pPr>
        <w:ind w:left="1440" w:hanging="360"/>
      </w:pPr>
      <w:rPr>
        <w:rFonts w:ascii="Courier New" w:hAnsi="Courier New" w:cs="Courier New" w:hint="default"/>
      </w:rPr>
    </w:lvl>
    <w:lvl w:ilvl="2" w:tplc="A8207CA0">
      <w:start w:val="1"/>
      <w:numFmt w:val="bullet"/>
      <w:lvlText w:val=""/>
      <w:lvlJc w:val="left"/>
      <w:pPr>
        <w:ind w:left="2160" w:hanging="360"/>
      </w:pPr>
      <w:rPr>
        <w:rFonts w:ascii="Wingdings" w:hAnsi="Wingdings" w:hint="default"/>
      </w:rPr>
    </w:lvl>
    <w:lvl w:ilvl="3" w:tplc="68E493F0">
      <w:start w:val="1"/>
      <w:numFmt w:val="bullet"/>
      <w:lvlText w:val=""/>
      <w:lvlJc w:val="left"/>
      <w:pPr>
        <w:ind w:left="2880" w:hanging="360"/>
      </w:pPr>
      <w:rPr>
        <w:rFonts w:ascii="Symbol" w:hAnsi="Symbol" w:hint="default"/>
      </w:rPr>
    </w:lvl>
    <w:lvl w:ilvl="4" w:tplc="F9328056">
      <w:start w:val="1"/>
      <w:numFmt w:val="bullet"/>
      <w:lvlText w:val="o"/>
      <w:lvlJc w:val="left"/>
      <w:pPr>
        <w:ind w:left="3600" w:hanging="360"/>
      </w:pPr>
      <w:rPr>
        <w:rFonts w:ascii="Courier New" w:hAnsi="Courier New" w:cs="Courier New" w:hint="default"/>
      </w:rPr>
    </w:lvl>
    <w:lvl w:ilvl="5" w:tplc="EBB4DE78">
      <w:start w:val="1"/>
      <w:numFmt w:val="bullet"/>
      <w:lvlText w:val=""/>
      <w:lvlJc w:val="left"/>
      <w:pPr>
        <w:ind w:left="4320" w:hanging="360"/>
      </w:pPr>
      <w:rPr>
        <w:rFonts w:ascii="Wingdings" w:hAnsi="Wingdings" w:hint="default"/>
      </w:rPr>
    </w:lvl>
    <w:lvl w:ilvl="6" w:tplc="40E04946">
      <w:start w:val="1"/>
      <w:numFmt w:val="bullet"/>
      <w:lvlText w:val=""/>
      <w:lvlJc w:val="left"/>
      <w:pPr>
        <w:ind w:left="5040" w:hanging="360"/>
      </w:pPr>
      <w:rPr>
        <w:rFonts w:ascii="Symbol" w:hAnsi="Symbol" w:hint="default"/>
      </w:rPr>
    </w:lvl>
    <w:lvl w:ilvl="7" w:tplc="76843332">
      <w:start w:val="1"/>
      <w:numFmt w:val="bullet"/>
      <w:lvlText w:val="o"/>
      <w:lvlJc w:val="left"/>
      <w:pPr>
        <w:ind w:left="5760" w:hanging="360"/>
      </w:pPr>
      <w:rPr>
        <w:rFonts w:ascii="Courier New" w:hAnsi="Courier New" w:cs="Courier New" w:hint="default"/>
      </w:rPr>
    </w:lvl>
    <w:lvl w:ilvl="8" w:tplc="6024CA4E">
      <w:start w:val="1"/>
      <w:numFmt w:val="bullet"/>
      <w:lvlText w:val=""/>
      <w:lvlJc w:val="left"/>
      <w:pPr>
        <w:ind w:left="6480" w:hanging="360"/>
      </w:pPr>
      <w:rPr>
        <w:rFonts w:ascii="Wingdings" w:hAnsi="Wingdings" w:hint="default"/>
      </w:rPr>
    </w:lvl>
  </w:abstractNum>
  <w:abstractNum w:abstractNumId="6">
    <w:nsid w:val="3DD54920"/>
    <w:multiLevelType w:val="hybridMultilevel"/>
    <w:tmpl w:val="4240262A"/>
    <w:lvl w:ilvl="0" w:tplc="70D03C54">
      <w:start w:val="1"/>
      <w:numFmt w:val="decimal"/>
      <w:lvlText w:val="%1."/>
      <w:lvlJc w:val="left"/>
      <w:pPr>
        <w:ind w:left="720" w:hanging="360"/>
      </w:pPr>
      <w:rPr>
        <w:rFonts w:hint="default"/>
        <w:b/>
      </w:rPr>
    </w:lvl>
    <w:lvl w:ilvl="1" w:tplc="BA748F36">
      <w:start w:val="1"/>
      <w:numFmt w:val="lowerLetter"/>
      <w:lvlText w:val="%2."/>
      <w:lvlJc w:val="left"/>
      <w:pPr>
        <w:ind w:left="1440" w:hanging="360"/>
      </w:pPr>
    </w:lvl>
    <w:lvl w:ilvl="2" w:tplc="A4E2190E">
      <w:start w:val="1"/>
      <w:numFmt w:val="lowerRoman"/>
      <w:lvlText w:val="%3."/>
      <w:lvlJc w:val="right"/>
      <w:pPr>
        <w:ind w:left="2160" w:hanging="180"/>
      </w:pPr>
    </w:lvl>
    <w:lvl w:ilvl="3" w:tplc="B7AA9302">
      <w:start w:val="1"/>
      <w:numFmt w:val="decimal"/>
      <w:lvlText w:val="%4."/>
      <w:lvlJc w:val="left"/>
      <w:pPr>
        <w:ind w:left="2880" w:hanging="360"/>
      </w:pPr>
    </w:lvl>
    <w:lvl w:ilvl="4" w:tplc="242283A4">
      <w:start w:val="1"/>
      <w:numFmt w:val="lowerLetter"/>
      <w:lvlText w:val="%5."/>
      <w:lvlJc w:val="left"/>
      <w:pPr>
        <w:ind w:left="3600" w:hanging="360"/>
      </w:pPr>
    </w:lvl>
    <w:lvl w:ilvl="5" w:tplc="C194F63A">
      <w:start w:val="1"/>
      <w:numFmt w:val="lowerRoman"/>
      <w:lvlText w:val="%6."/>
      <w:lvlJc w:val="right"/>
      <w:pPr>
        <w:ind w:left="4320" w:hanging="180"/>
      </w:pPr>
    </w:lvl>
    <w:lvl w:ilvl="6" w:tplc="C7CC919C">
      <w:start w:val="1"/>
      <w:numFmt w:val="decimal"/>
      <w:lvlText w:val="%7."/>
      <w:lvlJc w:val="left"/>
      <w:pPr>
        <w:ind w:left="5040" w:hanging="360"/>
      </w:pPr>
    </w:lvl>
    <w:lvl w:ilvl="7" w:tplc="9A4E3B40">
      <w:start w:val="1"/>
      <w:numFmt w:val="lowerLetter"/>
      <w:lvlText w:val="%8."/>
      <w:lvlJc w:val="left"/>
      <w:pPr>
        <w:ind w:left="5760" w:hanging="360"/>
      </w:pPr>
    </w:lvl>
    <w:lvl w:ilvl="8" w:tplc="5A5608AE">
      <w:start w:val="1"/>
      <w:numFmt w:val="lowerRoman"/>
      <w:lvlText w:val="%9."/>
      <w:lvlJc w:val="right"/>
      <w:pPr>
        <w:ind w:left="6480" w:hanging="180"/>
      </w:pPr>
    </w:lvl>
  </w:abstractNum>
  <w:abstractNum w:abstractNumId="7">
    <w:nsid w:val="4ACA7E5A"/>
    <w:multiLevelType w:val="hybridMultilevel"/>
    <w:tmpl w:val="3ECA4D98"/>
    <w:lvl w:ilvl="0" w:tplc="0F28C6E8">
      <w:start w:val="1"/>
      <w:numFmt w:val="bullet"/>
      <w:lvlText w:val=""/>
      <w:lvlJc w:val="left"/>
      <w:pPr>
        <w:ind w:left="720" w:hanging="360"/>
      </w:pPr>
      <w:rPr>
        <w:rFonts w:ascii="Symbol" w:hAnsi="Symbol" w:hint="default"/>
      </w:rPr>
    </w:lvl>
    <w:lvl w:ilvl="1" w:tplc="62C20528">
      <w:start w:val="1"/>
      <w:numFmt w:val="bullet"/>
      <w:lvlText w:val="o"/>
      <w:lvlJc w:val="left"/>
      <w:pPr>
        <w:ind w:left="1440" w:hanging="360"/>
      </w:pPr>
      <w:rPr>
        <w:rFonts w:ascii="Courier New" w:hAnsi="Courier New" w:cs="Courier New" w:hint="default"/>
      </w:rPr>
    </w:lvl>
    <w:lvl w:ilvl="2" w:tplc="167607B8">
      <w:start w:val="1"/>
      <w:numFmt w:val="bullet"/>
      <w:lvlText w:val=""/>
      <w:lvlJc w:val="left"/>
      <w:pPr>
        <w:ind w:left="2160" w:hanging="360"/>
      </w:pPr>
      <w:rPr>
        <w:rFonts w:ascii="Wingdings" w:hAnsi="Wingdings" w:hint="default"/>
      </w:rPr>
    </w:lvl>
    <w:lvl w:ilvl="3" w:tplc="5CF0CC90">
      <w:start w:val="1"/>
      <w:numFmt w:val="bullet"/>
      <w:lvlText w:val=""/>
      <w:lvlJc w:val="left"/>
      <w:pPr>
        <w:ind w:left="2880" w:hanging="360"/>
      </w:pPr>
      <w:rPr>
        <w:rFonts w:ascii="Symbol" w:hAnsi="Symbol" w:hint="default"/>
      </w:rPr>
    </w:lvl>
    <w:lvl w:ilvl="4" w:tplc="318C446E">
      <w:start w:val="1"/>
      <w:numFmt w:val="bullet"/>
      <w:lvlText w:val="o"/>
      <w:lvlJc w:val="left"/>
      <w:pPr>
        <w:ind w:left="3600" w:hanging="360"/>
      </w:pPr>
      <w:rPr>
        <w:rFonts w:ascii="Courier New" w:hAnsi="Courier New" w:cs="Courier New" w:hint="default"/>
      </w:rPr>
    </w:lvl>
    <w:lvl w:ilvl="5" w:tplc="8CDAF7C8">
      <w:start w:val="1"/>
      <w:numFmt w:val="bullet"/>
      <w:lvlText w:val=""/>
      <w:lvlJc w:val="left"/>
      <w:pPr>
        <w:ind w:left="4320" w:hanging="360"/>
      </w:pPr>
      <w:rPr>
        <w:rFonts w:ascii="Wingdings" w:hAnsi="Wingdings" w:hint="default"/>
      </w:rPr>
    </w:lvl>
    <w:lvl w:ilvl="6" w:tplc="7818A8CA">
      <w:start w:val="1"/>
      <w:numFmt w:val="bullet"/>
      <w:lvlText w:val=""/>
      <w:lvlJc w:val="left"/>
      <w:pPr>
        <w:ind w:left="5040" w:hanging="360"/>
      </w:pPr>
      <w:rPr>
        <w:rFonts w:ascii="Symbol" w:hAnsi="Symbol" w:hint="default"/>
      </w:rPr>
    </w:lvl>
    <w:lvl w:ilvl="7" w:tplc="D77E9FB2">
      <w:start w:val="1"/>
      <w:numFmt w:val="bullet"/>
      <w:lvlText w:val="o"/>
      <w:lvlJc w:val="left"/>
      <w:pPr>
        <w:ind w:left="5760" w:hanging="360"/>
      </w:pPr>
      <w:rPr>
        <w:rFonts w:ascii="Courier New" w:hAnsi="Courier New" w:cs="Courier New" w:hint="default"/>
      </w:rPr>
    </w:lvl>
    <w:lvl w:ilvl="8" w:tplc="FEEA2426">
      <w:start w:val="1"/>
      <w:numFmt w:val="bullet"/>
      <w:lvlText w:val=""/>
      <w:lvlJc w:val="left"/>
      <w:pPr>
        <w:ind w:left="6480" w:hanging="360"/>
      </w:pPr>
      <w:rPr>
        <w:rFonts w:ascii="Wingdings" w:hAnsi="Wingdings" w:hint="default"/>
      </w:rPr>
    </w:lvl>
  </w:abstractNum>
  <w:abstractNum w:abstractNumId="8">
    <w:nsid w:val="5E232420"/>
    <w:multiLevelType w:val="hybridMultilevel"/>
    <w:tmpl w:val="5232C7E6"/>
    <w:lvl w:ilvl="0" w:tplc="3A1A4B10">
      <w:start w:val="1"/>
      <w:numFmt w:val="decimal"/>
      <w:lvlText w:val="%1."/>
      <w:lvlJc w:val="left"/>
      <w:pPr>
        <w:ind w:left="720" w:hanging="360"/>
      </w:pPr>
      <w:rPr>
        <w:rFonts w:hint="default"/>
      </w:rPr>
    </w:lvl>
    <w:lvl w:ilvl="1" w:tplc="0DA2425A">
      <w:start w:val="1"/>
      <w:numFmt w:val="lowerLetter"/>
      <w:lvlText w:val="%2."/>
      <w:lvlJc w:val="left"/>
      <w:pPr>
        <w:ind w:left="1440" w:hanging="360"/>
      </w:pPr>
    </w:lvl>
    <w:lvl w:ilvl="2" w:tplc="C39A7CBC">
      <w:start w:val="1"/>
      <w:numFmt w:val="lowerRoman"/>
      <w:lvlText w:val="%3."/>
      <w:lvlJc w:val="right"/>
      <w:pPr>
        <w:ind w:left="2160" w:hanging="180"/>
      </w:pPr>
    </w:lvl>
    <w:lvl w:ilvl="3" w:tplc="CDE68172">
      <w:start w:val="1"/>
      <w:numFmt w:val="decimal"/>
      <w:lvlText w:val="%4."/>
      <w:lvlJc w:val="left"/>
      <w:pPr>
        <w:ind w:left="2880" w:hanging="360"/>
      </w:pPr>
    </w:lvl>
    <w:lvl w:ilvl="4" w:tplc="58C01926">
      <w:start w:val="1"/>
      <w:numFmt w:val="lowerLetter"/>
      <w:lvlText w:val="%5."/>
      <w:lvlJc w:val="left"/>
      <w:pPr>
        <w:ind w:left="3600" w:hanging="360"/>
      </w:pPr>
    </w:lvl>
    <w:lvl w:ilvl="5" w:tplc="3E663DC4">
      <w:start w:val="1"/>
      <w:numFmt w:val="lowerRoman"/>
      <w:lvlText w:val="%6."/>
      <w:lvlJc w:val="right"/>
      <w:pPr>
        <w:ind w:left="4320" w:hanging="180"/>
      </w:pPr>
    </w:lvl>
    <w:lvl w:ilvl="6" w:tplc="E07CA0A8">
      <w:start w:val="1"/>
      <w:numFmt w:val="decimal"/>
      <w:lvlText w:val="%7."/>
      <w:lvlJc w:val="left"/>
      <w:pPr>
        <w:ind w:left="5040" w:hanging="360"/>
      </w:pPr>
    </w:lvl>
    <w:lvl w:ilvl="7" w:tplc="FF04C94C">
      <w:start w:val="1"/>
      <w:numFmt w:val="lowerLetter"/>
      <w:lvlText w:val="%8."/>
      <w:lvlJc w:val="left"/>
      <w:pPr>
        <w:ind w:left="5760" w:hanging="360"/>
      </w:pPr>
    </w:lvl>
    <w:lvl w:ilvl="8" w:tplc="EF8C5F82">
      <w:start w:val="1"/>
      <w:numFmt w:val="lowerRoman"/>
      <w:lvlText w:val="%9."/>
      <w:lvlJc w:val="right"/>
      <w:pPr>
        <w:ind w:left="6480" w:hanging="180"/>
      </w:pPr>
    </w:lvl>
  </w:abstractNum>
  <w:abstractNum w:abstractNumId="9">
    <w:nsid w:val="67B976B0"/>
    <w:multiLevelType w:val="hybridMultilevel"/>
    <w:tmpl w:val="2A568422"/>
    <w:lvl w:ilvl="0" w:tplc="99A036CA">
      <w:start w:val="1"/>
      <w:numFmt w:val="decimal"/>
      <w:lvlText w:val="%1."/>
      <w:lvlJc w:val="left"/>
      <w:pPr>
        <w:ind w:left="720" w:hanging="360"/>
      </w:pPr>
      <w:rPr>
        <w:rFonts w:hint="default"/>
      </w:rPr>
    </w:lvl>
    <w:lvl w:ilvl="1" w:tplc="2EC49D18">
      <w:start w:val="1"/>
      <w:numFmt w:val="lowerLetter"/>
      <w:lvlText w:val="%2."/>
      <w:lvlJc w:val="left"/>
      <w:pPr>
        <w:ind w:left="1440" w:hanging="360"/>
      </w:pPr>
    </w:lvl>
    <w:lvl w:ilvl="2" w:tplc="142C3D10">
      <w:start w:val="1"/>
      <w:numFmt w:val="lowerRoman"/>
      <w:lvlText w:val="%3."/>
      <w:lvlJc w:val="right"/>
      <w:pPr>
        <w:ind w:left="2160" w:hanging="180"/>
      </w:pPr>
    </w:lvl>
    <w:lvl w:ilvl="3" w:tplc="FB2A0BD2">
      <w:start w:val="1"/>
      <w:numFmt w:val="decimal"/>
      <w:lvlText w:val="%4."/>
      <w:lvlJc w:val="left"/>
      <w:pPr>
        <w:ind w:left="2880" w:hanging="360"/>
      </w:pPr>
    </w:lvl>
    <w:lvl w:ilvl="4" w:tplc="C9B0E7B4">
      <w:start w:val="1"/>
      <w:numFmt w:val="lowerLetter"/>
      <w:lvlText w:val="%5."/>
      <w:lvlJc w:val="left"/>
      <w:pPr>
        <w:ind w:left="3600" w:hanging="360"/>
      </w:pPr>
    </w:lvl>
    <w:lvl w:ilvl="5" w:tplc="6D9690AC">
      <w:start w:val="1"/>
      <w:numFmt w:val="lowerRoman"/>
      <w:lvlText w:val="%6."/>
      <w:lvlJc w:val="right"/>
      <w:pPr>
        <w:ind w:left="4320" w:hanging="180"/>
      </w:pPr>
    </w:lvl>
    <w:lvl w:ilvl="6" w:tplc="8C1A4A4A">
      <w:start w:val="1"/>
      <w:numFmt w:val="decimal"/>
      <w:lvlText w:val="%7."/>
      <w:lvlJc w:val="left"/>
      <w:pPr>
        <w:ind w:left="5040" w:hanging="360"/>
      </w:pPr>
    </w:lvl>
    <w:lvl w:ilvl="7" w:tplc="7E5AA3D4">
      <w:start w:val="1"/>
      <w:numFmt w:val="lowerLetter"/>
      <w:lvlText w:val="%8."/>
      <w:lvlJc w:val="left"/>
      <w:pPr>
        <w:ind w:left="5760" w:hanging="360"/>
      </w:pPr>
    </w:lvl>
    <w:lvl w:ilvl="8" w:tplc="AF6A1F9A">
      <w:start w:val="1"/>
      <w:numFmt w:val="lowerRoman"/>
      <w:lvlText w:val="%9."/>
      <w:lvlJc w:val="right"/>
      <w:pPr>
        <w:ind w:left="6480" w:hanging="180"/>
      </w:pPr>
    </w:lvl>
  </w:abstractNum>
  <w:abstractNum w:abstractNumId="10">
    <w:nsid w:val="6F705A91"/>
    <w:multiLevelType w:val="hybridMultilevel"/>
    <w:tmpl w:val="5060F1B8"/>
    <w:lvl w:ilvl="0" w:tplc="D8C4713A">
      <w:start w:val="1"/>
      <w:numFmt w:val="bullet"/>
      <w:lvlText w:val=""/>
      <w:lvlJc w:val="left"/>
      <w:pPr>
        <w:ind w:left="720" w:hanging="360"/>
      </w:pPr>
      <w:rPr>
        <w:rFonts w:ascii="Symbol" w:hAnsi="Symbol" w:hint="default"/>
      </w:rPr>
    </w:lvl>
    <w:lvl w:ilvl="1" w:tplc="468CB470">
      <w:start w:val="1"/>
      <w:numFmt w:val="bullet"/>
      <w:lvlText w:val="o"/>
      <w:lvlJc w:val="left"/>
      <w:pPr>
        <w:ind w:left="1440" w:hanging="360"/>
      </w:pPr>
      <w:rPr>
        <w:rFonts w:ascii="Courier New" w:hAnsi="Courier New" w:cs="Courier New" w:hint="default"/>
      </w:rPr>
    </w:lvl>
    <w:lvl w:ilvl="2" w:tplc="9B2EA022">
      <w:start w:val="1"/>
      <w:numFmt w:val="bullet"/>
      <w:lvlText w:val=""/>
      <w:lvlJc w:val="left"/>
      <w:pPr>
        <w:ind w:left="2160" w:hanging="360"/>
      </w:pPr>
      <w:rPr>
        <w:rFonts w:ascii="Wingdings" w:hAnsi="Wingdings" w:hint="default"/>
      </w:rPr>
    </w:lvl>
    <w:lvl w:ilvl="3" w:tplc="DA5C8EBA">
      <w:start w:val="1"/>
      <w:numFmt w:val="bullet"/>
      <w:lvlText w:val=""/>
      <w:lvlJc w:val="left"/>
      <w:pPr>
        <w:ind w:left="2880" w:hanging="360"/>
      </w:pPr>
      <w:rPr>
        <w:rFonts w:ascii="Symbol" w:hAnsi="Symbol" w:hint="default"/>
      </w:rPr>
    </w:lvl>
    <w:lvl w:ilvl="4" w:tplc="FDAAFA38">
      <w:start w:val="1"/>
      <w:numFmt w:val="bullet"/>
      <w:lvlText w:val="o"/>
      <w:lvlJc w:val="left"/>
      <w:pPr>
        <w:ind w:left="3600" w:hanging="360"/>
      </w:pPr>
      <w:rPr>
        <w:rFonts w:ascii="Courier New" w:hAnsi="Courier New" w:cs="Courier New" w:hint="default"/>
      </w:rPr>
    </w:lvl>
    <w:lvl w:ilvl="5" w:tplc="FA80A4F6">
      <w:start w:val="1"/>
      <w:numFmt w:val="bullet"/>
      <w:lvlText w:val=""/>
      <w:lvlJc w:val="left"/>
      <w:pPr>
        <w:ind w:left="4320" w:hanging="360"/>
      </w:pPr>
      <w:rPr>
        <w:rFonts w:ascii="Wingdings" w:hAnsi="Wingdings" w:hint="default"/>
      </w:rPr>
    </w:lvl>
    <w:lvl w:ilvl="6" w:tplc="E9424348">
      <w:start w:val="1"/>
      <w:numFmt w:val="bullet"/>
      <w:lvlText w:val=""/>
      <w:lvlJc w:val="left"/>
      <w:pPr>
        <w:ind w:left="5040" w:hanging="360"/>
      </w:pPr>
      <w:rPr>
        <w:rFonts w:ascii="Symbol" w:hAnsi="Symbol" w:hint="default"/>
      </w:rPr>
    </w:lvl>
    <w:lvl w:ilvl="7" w:tplc="80187734">
      <w:start w:val="1"/>
      <w:numFmt w:val="bullet"/>
      <w:lvlText w:val="o"/>
      <w:lvlJc w:val="left"/>
      <w:pPr>
        <w:ind w:left="5760" w:hanging="360"/>
      </w:pPr>
      <w:rPr>
        <w:rFonts w:ascii="Courier New" w:hAnsi="Courier New" w:cs="Courier New" w:hint="default"/>
      </w:rPr>
    </w:lvl>
    <w:lvl w:ilvl="8" w:tplc="96466DEA">
      <w:start w:val="1"/>
      <w:numFmt w:val="bullet"/>
      <w:lvlText w:val=""/>
      <w:lvlJc w:val="left"/>
      <w:pPr>
        <w:ind w:left="6480" w:hanging="360"/>
      </w:pPr>
      <w:rPr>
        <w:rFonts w:ascii="Wingdings" w:hAnsi="Wingdings" w:hint="default"/>
      </w:rPr>
    </w:lvl>
  </w:abstractNum>
  <w:abstractNum w:abstractNumId="11">
    <w:nsid w:val="7B9671B8"/>
    <w:multiLevelType w:val="hybridMultilevel"/>
    <w:tmpl w:val="C568A4B4"/>
    <w:lvl w:ilvl="0" w:tplc="1A1E6760">
      <w:start w:val="1"/>
      <w:numFmt w:val="decimal"/>
      <w:lvlText w:val="%1."/>
      <w:lvlJc w:val="left"/>
      <w:pPr>
        <w:ind w:left="720" w:hanging="360"/>
      </w:pPr>
      <w:rPr>
        <w:rFonts w:hint="default"/>
        <w:b w:val="0"/>
        <w:i w:val="0"/>
      </w:rPr>
    </w:lvl>
    <w:lvl w:ilvl="1" w:tplc="604E2CCE">
      <w:start w:val="1"/>
      <w:numFmt w:val="bullet"/>
      <w:lvlText w:val="o"/>
      <w:lvlJc w:val="left"/>
      <w:pPr>
        <w:ind w:left="1440" w:hanging="360"/>
      </w:pPr>
      <w:rPr>
        <w:rFonts w:ascii="Courier New" w:hAnsi="Courier New" w:cs="Courier New" w:hint="default"/>
      </w:rPr>
    </w:lvl>
    <w:lvl w:ilvl="2" w:tplc="670A5726">
      <w:start w:val="1"/>
      <w:numFmt w:val="bullet"/>
      <w:lvlText w:val=""/>
      <w:lvlJc w:val="left"/>
      <w:pPr>
        <w:ind w:left="2160" w:hanging="360"/>
      </w:pPr>
      <w:rPr>
        <w:rFonts w:ascii="Wingdings" w:hAnsi="Wingdings" w:hint="default"/>
      </w:rPr>
    </w:lvl>
    <w:lvl w:ilvl="3" w:tplc="AE94128A">
      <w:start w:val="1"/>
      <w:numFmt w:val="bullet"/>
      <w:lvlText w:val=""/>
      <w:lvlJc w:val="left"/>
      <w:pPr>
        <w:ind w:left="2880" w:hanging="360"/>
      </w:pPr>
      <w:rPr>
        <w:rFonts w:ascii="Symbol" w:hAnsi="Symbol" w:hint="default"/>
      </w:rPr>
    </w:lvl>
    <w:lvl w:ilvl="4" w:tplc="A4A83D52">
      <w:start w:val="1"/>
      <w:numFmt w:val="bullet"/>
      <w:lvlText w:val="o"/>
      <w:lvlJc w:val="left"/>
      <w:pPr>
        <w:ind w:left="3600" w:hanging="360"/>
      </w:pPr>
      <w:rPr>
        <w:rFonts w:ascii="Courier New" w:hAnsi="Courier New" w:cs="Courier New" w:hint="default"/>
      </w:rPr>
    </w:lvl>
    <w:lvl w:ilvl="5" w:tplc="D8E09AE0">
      <w:start w:val="1"/>
      <w:numFmt w:val="bullet"/>
      <w:lvlText w:val=""/>
      <w:lvlJc w:val="left"/>
      <w:pPr>
        <w:ind w:left="4320" w:hanging="360"/>
      </w:pPr>
      <w:rPr>
        <w:rFonts w:ascii="Wingdings" w:hAnsi="Wingdings" w:hint="default"/>
      </w:rPr>
    </w:lvl>
    <w:lvl w:ilvl="6" w:tplc="0F48C104">
      <w:start w:val="1"/>
      <w:numFmt w:val="bullet"/>
      <w:lvlText w:val=""/>
      <w:lvlJc w:val="left"/>
      <w:pPr>
        <w:ind w:left="5040" w:hanging="360"/>
      </w:pPr>
      <w:rPr>
        <w:rFonts w:ascii="Symbol" w:hAnsi="Symbol" w:hint="default"/>
      </w:rPr>
    </w:lvl>
    <w:lvl w:ilvl="7" w:tplc="602AB258">
      <w:start w:val="1"/>
      <w:numFmt w:val="bullet"/>
      <w:lvlText w:val="o"/>
      <w:lvlJc w:val="left"/>
      <w:pPr>
        <w:ind w:left="5760" w:hanging="360"/>
      </w:pPr>
      <w:rPr>
        <w:rFonts w:ascii="Courier New" w:hAnsi="Courier New" w:cs="Courier New" w:hint="default"/>
      </w:rPr>
    </w:lvl>
    <w:lvl w:ilvl="8" w:tplc="8416BFC6">
      <w:start w:val="1"/>
      <w:numFmt w:val="bullet"/>
      <w:lvlText w:val=""/>
      <w:lvlJc w:val="left"/>
      <w:pPr>
        <w:ind w:left="6480" w:hanging="360"/>
      </w:pPr>
      <w:rPr>
        <w:rFonts w:ascii="Wingdings" w:hAnsi="Wingdings" w:hint="default"/>
      </w:rPr>
    </w:lvl>
  </w:abstractNum>
  <w:abstractNum w:abstractNumId="12">
    <w:nsid w:val="7F937161"/>
    <w:multiLevelType w:val="hybridMultilevel"/>
    <w:tmpl w:val="B374FD52"/>
    <w:lvl w:ilvl="0" w:tplc="EE9EC65A">
      <w:start w:val="1"/>
      <w:numFmt w:val="decimal"/>
      <w:lvlText w:val="%1."/>
      <w:lvlJc w:val="left"/>
      <w:pPr>
        <w:ind w:left="720" w:hanging="360"/>
      </w:pPr>
      <w:rPr>
        <w:rFonts w:hint="default"/>
        <w:b w:val="0"/>
        <w:i w:val="0"/>
      </w:rPr>
    </w:lvl>
    <w:lvl w:ilvl="1" w:tplc="FB1CFA22">
      <w:start w:val="1"/>
      <w:numFmt w:val="bullet"/>
      <w:lvlText w:val="o"/>
      <w:lvlJc w:val="left"/>
      <w:pPr>
        <w:ind w:left="1440" w:hanging="360"/>
      </w:pPr>
      <w:rPr>
        <w:rFonts w:ascii="Courier New" w:hAnsi="Courier New" w:cs="Courier New" w:hint="default"/>
      </w:rPr>
    </w:lvl>
    <w:lvl w:ilvl="2" w:tplc="8A8ECE32">
      <w:start w:val="1"/>
      <w:numFmt w:val="bullet"/>
      <w:lvlText w:val=""/>
      <w:lvlJc w:val="left"/>
      <w:pPr>
        <w:ind w:left="2160" w:hanging="360"/>
      </w:pPr>
      <w:rPr>
        <w:rFonts w:ascii="Wingdings" w:hAnsi="Wingdings" w:hint="default"/>
      </w:rPr>
    </w:lvl>
    <w:lvl w:ilvl="3" w:tplc="DCB00146">
      <w:start w:val="1"/>
      <w:numFmt w:val="bullet"/>
      <w:lvlText w:val=""/>
      <w:lvlJc w:val="left"/>
      <w:pPr>
        <w:ind w:left="2880" w:hanging="360"/>
      </w:pPr>
      <w:rPr>
        <w:rFonts w:ascii="Symbol" w:hAnsi="Symbol" w:hint="default"/>
      </w:rPr>
    </w:lvl>
    <w:lvl w:ilvl="4" w:tplc="53A8DA2C">
      <w:start w:val="1"/>
      <w:numFmt w:val="bullet"/>
      <w:lvlText w:val="o"/>
      <w:lvlJc w:val="left"/>
      <w:pPr>
        <w:ind w:left="3600" w:hanging="360"/>
      </w:pPr>
      <w:rPr>
        <w:rFonts w:ascii="Courier New" w:hAnsi="Courier New" w:cs="Courier New" w:hint="default"/>
      </w:rPr>
    </w:lvl>
    <w:lvl w:ilvl="5" w:tplc="5172E8E2">
      <w:start w:val="1"/>
      <w:numFmt w:val="bullet"/>
      <w:lvlText w:val=""/>
      <w:lvlJc w:val="left"/>
      <w:pPr>
        <w:ind w:left="4320" w:hanging="360"/>
      </w:pPr>
      <w:rPr>
        <w:rFonts w:ascii="Wingdings" w:hAnsi="Wingdings" w:hint="default"/>
      </w:rPr>
    </w:lvl>
    <w:lvl w:ilvl="6" w:tplc="AE6E3E72">
      <w:start w:val="1"/>
      <w:numFmt w:val="bullet"/>
      <w:lvlText w:val=""/>
      <w:lvlJc w:val="left"/>
      <w:pPr>
        <w:ind w:left="5040" w:hanging="360"/>
      </w:pPr>
      <w:rPr>
        <w:rFonts w:ascii="Symbol" w:hAnsi="Symbol" w:hint="default"/>
      </w:rPr>
    </w:lvl>
    <w:lvl w:ilvl="7" w:tplc="2D1ABF22">
      <w:start w:val="1"/>
      <w:numFmt w:val="bullet"/>
      <w:lvlText w:val="o"/>
      <w:lvlJc w:val="left"/>
      <w:pPr>
        <w:ind w:left="5760" w:hanging="360"/>
      </w:pPr>
      <w:rPr>
        <w:rFonts w:ascii="Courier New" w:hAnsi="Courier New" w:cs="Courier New" w:hint="default"/>
      </w:rPr>
    </w:lvl>
    <w:lvl w:ilvl="8" w:tplc="21FC1D52">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8"/>
  </w:num>
  <w:num w:numId="7">
    <w:abstractNumId w:val="9"/>
  </w:num>
  <w:num w:numId="8">
    <w:abstractNumId w:val="3"/>
  </w:num>
  <w:num w:numId="9">
    <w:abstractNumId w:val="7"/>
  </w:num>
  <w:num w:numId="10">
    <w:abstractNumId w:val="11"/>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0B"/>
    <w:rsid w:val="0018388B"/>
    <w:rsid w:val="002A3892"/>
    <w:rsid w:val="0044244D"/>
    <w:rsid w:val="004A17F4"/>
    <w:rsid w:val="0054188F"/>
    <w:rsid w:val="008C74FB"/>
    <w:rsid w:val="0092260E"/>
    <w:rsid w:val="00982074"/>
    <w:rsid w:val="00AD289B"/>
    <w:rsid w:val="00AF1777"/>
    <w:rsid w:val="00E23C07"/>
    <w:rsid w:val="00E44535"/>
    <w:rsid w:val="00E817F3"/>
    <w:rsid w:val="00F05395"/>
    <w:rsid w:val="00F10A0D"/>
    <w:rsid w:val="00F13E0B"/>
    <w:rsid w:val="00F1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rPr>
      <w:rFonts w:ascii="Palatino Linotype" w:eastAsia="Calibri Light" w:hAnsi="Palatino Linotype" w:cs="Calibri Light"/>
      <w:sz w:val="28"/>
      <w:szCs w:val="26"/>
      <w:u w:val="single"/>
    </w:rPr>
  </w:style>
  <w:style w:type="paragraph" w:styleId="Zitat">
    <w:name w:val="Quote"/>
    <w:basedOn w:val="KeinLeerraum"/>
    <w:next w:val="Standard"/>
    <w:link w:val="ZitatZchn"/>
    <w:uiPriority w:val="29"/>
    <w:qFormat/>
    <w:pPr>
      <w:spacing w:after="0" w:line="480" w:lineRule="atLeast"/>
      <w:jc w:val="both"/>
    </w:pPr>
    <w:rPr>
      <w:iCs/>
      <w:sz w:val="22"/>
    </w:rPr>
  </w:style>
  <w:style w:type="character" w:customStyle="1" w:styleId="ZitatZchn">
    <w:name w:val="Zita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table" w:customStyle="1" w:styleId="Tabellenraster11">
    <w:name w:val="Tabellenraster1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uiPriority w:val="39"/>
    <w:unhideWhenUsed/>
    <w:pPr>
      <w:spacing w:after="100"/>
    </w:pPr>
  </w:style>
  <w:style w:type="paragraph" w:customStyle="1" w:styleId="Grammatik">
    <w:name w:val="Grammatik"/>
    <w:basedOn w:val="Vokabeln"/>
    <w:qFormat/>
    <w:pPr>
      <w:framePr w:wrap="around"/>
    </w:pPr>
    <w:rPr>
      <w:i/>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Palatino Linotype" w:hAnsi="Palatino Linotype"/>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paragraph" w:styleId="Abbildungsverzeichnis">
    <w:name w:val="table of figures"/>
    <w:basedOn w:val="Standard"/>
    <w:next w:val="Standard"/>
    <w:uiPriority w:val="99"/>
    <w:unhideWhenUsed/>
    <w:pPr>
      <w:spacing w:after="0"/>
    </w:pPr>
  </w:style>
  <w:style w:type="paragraph" w:styleId="Kommentartext">
    <w:name w:val="annotation text"/>
    <w:basedOn w:val="Standard"/>
    <w:link w:val="KommentartextZchn"/>
    <w:uiPriority w:val="99"/>
    <w:unhideWhenUsed/>
    <w:rsid w:val="00F1585A"/>
    <w:pPr>
      <w:pBdr>
        <w:top w:val="none" w:sz="4" w:space="0" w:color="000000"/>
        <w:left w:val="none" w:sz="4" w:space="0" w:color="000000"/>
        <w:bottom w:val="none" w:sz="4" w:space="0" w:color="000000"/>
        <w:right w:val="none" w:sz="4" w:space="0" w:color="000000"/>
        <w:between w:val="none" w:sz="4" w:space="0" w:color="000000"/>
      </w:pBdr>
      <w:spacing w:line="240" w:lineRule="auto"/>
    </w:pPr>
    <w:rPr>
      <w:sz w:val="20"/>
      <w:szCs w:val="20"/>
    </w:rPr>
  </w:style>
  <w:style w:type="character" w:customStyle="1" w:styleId="KommentartextZchn">
    <w:name w:val="Kommentartext Zchn"/>
    <w:basedOn w:val="Absatz-Standardschriftart"/>
    <w:link w:val="Kommentartext"/>
    <w:uiPriority w:val="99"/>
    <w:rsid w:val="00F1585A"/>
    <w:rPr>
      <w:rFonts w:ascii="Palatino Linotype" w:hAnsi="Palatino Linotype"/>
      <w:sz w:val="20"/>
      <w:szCs w:val="20"/>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rPr>
      <w:rFonts w:ascii="Palatino Linotype" w:eastAsia="Calibri Light" w:hAnsi="Palatino Linotype" w:cs="Calibri Light"/>
      <w:sz w:val="28"/>
      <w:szCs w:val="26"/>
      <w:u w:val="single"/>
    </w:rPr>
  </w:style>
  <w:style w:type="paragraph" w:styleId="Zitat">
    <w:name w:val="Quote"/>
    <w:basedOn w:val="KeinLeerraum"/>
    <w:next w:val="Standard"/>
    <w:link w:val="ZitatZchn"/>
    <w:uiPriority w:val="29"/>
    <w:qFormat/>
    <w:pPr>
      <w:spacing w:after="0" w:line="480" w:lineRule="atLeast"/>
      <w:jc w:val="both"/>
    </w:pPr>
    <w:rPr>
      <w:iCs/>
      <w:sz w:val="22"/>
    </w:rPr>
  </w:style>
  <w:style w:type="character" w:customStyle="1" w:styleId="ZitatZchn">
    <w:name w:val="Zita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table" w:customStyle="1" w:styleId="Tabellenraster11">
    <w:name w:val="Tabellenraster1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uiPriority w:val="39"/>
    <w:unhideWhenUsed/>
    <w:pPr>
      <w:spacing w:after="100"/>
    </w:pPr>
  </w:style>
  <w:style w:type="paragraph" w:customStyle="1" w:styleId="Grammatik">
    <w:name w:val="Grammatik"/>
    <w:basedOn w:val="Vokabeln"/>
    <w:qFormat/>
    <w:pPr>
      <w:framePr w:wrap="around"/>
    </w:pPr>
    <w:rPr>
      <w:i/>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Palatino Linotype" w:hAnsi="Palatino Linotype"/>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paragraph" w:styleId="Abbildungsverzeichnis">
    <w:name w:val="table of figures"/>
    <w:basedOn w:val="Standard"/>
    <w:next w:val="Standard"/>
    <w:uiPriority w:val="99"/>
    <w:unhideWhenUsed/>
    <w:pPr>
      <w:spacing w:after="0"/>
    </w:pPr>
  </w:style>
  <w:style w:type="paragraph" w:styleId="Kommentartext">
    <w:name w:val="annotation text"/>
    <w:basedOn w:val="Standard"/>
    <w:link w:val="KommentartextZchn"/>
    <w:uiPriority w:val="99"/>
    <w:unhideWhenUsed/>
    <w:rsid w:val="00F1585A"/>
    <w:pPr>
      <w:pBdr>
        <w:top w:val="none" w:sz="4" w:space="0" w:color="000000"/>
        <w:left w:val="none" w:sz="4" w:space="0" w:color="000000"/>
        <w:bottom w:val="none" w:sz="4" w:space="0" w:color="000000"/>
        <w:right w:val="none" w:sz="4" w:space="0" w:color="000000"/>
        <w:between w:val="none" w:sz="4" w:space="0" w:color="000000"/>
      </w:pBdr>
      <w:spacing w:line="240" w:lineRule="auto"/>
    </w:pPr>
    <w:rPr>
      <w:sz w:val="20"/>
      <w:szCs w:val="20"/>
    </w:rPr>
  </w:style>
  <w:style w:type="character" w:customStyle="1" w:styleId="KommentartextZchn">
    <w:name w:val="Kommentartext Zchn"/>
    <w:basedOn w:val="Absatz-Standardschriftart"/>
    <w:link w:val="Kommentartext"/>
    <w:uiPriority w:val="99"/>
    <w:rsid w:val="00F1585A"/>
    <w:rPr>
      <w:rFonts w:ascii="Palatino Linotype" w:hAnsi="Palatino Linotype"/>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1510</Words>
  <Characters>9514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Schulz</cp:lastModifiedBy>
  <cp:revision>2</cp:revision>
  <dcterms:created xsi:type="dcterms:W3CDTF">2021-07-07T16:48:00Z</dcterms:created>
  <dcterms:modified xsi:type="dcterms:W3CDTF">2022-04-15T17:51:00Z</dcterms:modified>
</cp:coreProperties>
</file>