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CE" w:rsidRDefault="009268D8">
      <w:pPr>
        <w:pStyle w:val="berschrift1"/>
        <w:rPr>
          <w:rFonts w:eastAsia="Times New Roman"/>
        </w:rPr>
      </w:pPr>
      <w:bookmarkStart w:id="0" w:name="_Toc3"/>
      <w:r>
        <w:rPr>
          <w:rFonts w:eastAsia="Times New Roman"/>
        </w:rPr>
        <w:t xml:space="preserve">Gianfrancesco Pico della Mirandola: Ad Petrum Bembum de imitatione </w:t>
      </w:r>
      <w:bookmarkEnd w:id="0"/>
    </w:p>
    <w:p w:rsidR="009268D8" w:rsidRDefault="009268D8" w:rsidP="009268D8">
      <w:pPr>
        <w:spacing w:after="0" w:line="480" w:lineRule="atLeast"/>
        <w:rPr>
          <w:b/>
        </w:rPr>
      </w:pPr>
    </w:p>
    <w:p w:rsidR="009268D8" w:rsidRPr="00774CAB" w:rsidRDefault="009268D8" w:rsidP="00B73CDF">
      <w:pPr>
        <w:spacing w:after="0" w:line="360" w:lineRule="auto"/>
        <w:jc w:val="both"/>
        <w:rPr>
          <w:b/>
        </w:rPr>
      </w:pPr>
      <w:r w:rsidRPr="00774CAB">
        <w:rPr>
          <w:b/>
        </w:rPr>
        <w:t>Autor</w:t>
      </w:r>
    </w:p>
    <w:p w:rsidR="009268D8" w:rsidRPr="00774CAB" w:rsidRDefault="009268D8" w:rsidP="00B73CDF">
      <w:pPr>
        <w:pStyle w:val="Zitat"/>
        <w:spacing w:line="360" w:lineRule="auto"/>
      </w:pPr>
      <w:r w:rsidRPr="00774CAB">
        <w:t xml:space="preserve">Gianfrancesco Pico della Mirandola (1469–1533) war ein italienischer Philosoph. Sein Onkel war Giovanni Pico della Mirandola (1463–1494), dessen berühmtestes Werk seine </w:t>
      </w:r>
      <w:r w:rsidRPr="00774CAB">
        <w:rPr>
          <w:i/>
        </w:rPr>
        <w:t>Oratio de hominis dignitate</w:t>
      </w:r>
      <w:r w:rsidRPr="00774CAB">
        <w:t xml:space="preserve"> (</w:t>
      </w:r>
      <w:r w:rsidRPr="00774CAB">
        <w:rPr>
          <w:rFonts w:eastAsia="Georgia" w:cs="Georgia"/>
        </w:rPr>
        <w:t>›</w:t>
      </w:r>
      <w:r w:rsidRPr="00774CAB">
        <w:t>Rede über die Würde des Menschen</w:t>
      </w:r>
      <w:r w:rsidRPr="00774CAB">
        <w:rPr>
          <w:rFonts w:eastAsia="Georgia" w:cs="Georgia"/>
        </w:rPr>
        <w:t>‹</w:t>
      </w:r>
      <w:r w:rsidRPr="00774CAB">
        <w:t>) ist. Gianfrancesco verfasste philosophische Schriften, in denen er die Position des Skeptizismus vertrat. Außerdem verfasste er Biographien (u. a. eine Vita seines erwähnten Onkels) und Briefe, einige davon auch an deutsche Humanisten seiner Zeit.</w:t>
      </w:r>
    </w:p>
    <w:p w:rsidR="00774CAB" w:rsidRDefault="00774CAB" w:rsidP="00B73CDF">
      <w:pPr>
        <w:spacing w:after="0" w:line="360" w:lineRule="auto"/>
        <w:jc w:val="both"/>
        <w:rPr>
          <w:b/>
        </w:rPr>
      </w:pPr>
    </w:p>
    <w:p w:rsidR="009268D8" w:rsidRPr="00774CAB" w:rsidRDefault="009268D8" w:rsidP="00B73CDF">
      <w:pPr>
        <w:spacing w:after="0" w:line="360" w:lineRule="auto"/>
        <w:jc w:val="both"/>
        <w:rPr>
          <w:b/>
        </w:rPr>
      </w:pPr>
      <w:r w:rsidRPr="00774CAB">
        <w:rPr>
          <w:b/>
        </w:rPr>
        <w:t xml:space="preserve">Werk </w:t>
      </w:r>
    </w:p>
    <w:p w:rsidR="009268D8" w:rsidRPr="00774CAB" w:rsidRDefault="009268D8" w:rsidP="00B73CDF">
      <w:pPr>
        <w:spacing w:after="0" w:line="360" w:lineRule="auto"/>
        <w:jc w:val="both"/>
        <w:rPr>
          <w:sz w:val="22"/>
        </w:rPr>
      </w:pPr>
      <w:r w:rsidRPr="00774CAB">
        <w:rPr>
          <w:sz w:val="22"/>
        </w:rPr>
        <w:t>Der folgenden Textabschnitte stammen aus einem Brief an den humanistischen Gelehrten Pietro Bembo (1470–1547), der in der Frage des richtigen Stils für eine Imitation Ciceros plädierte. Pico hingegen vertritt eine gemäßigte Position: Man solle zwar antike Vorbilder imitieren, doch gebe es neben Cicero noch weitere hervorragende Schriftsteller, derer man sich mit Vernunft und Augenmaß bedienen solle. Zudem solle man sich davor hüten, das Alte nur aufgrund seines Alters allem Neuen vorzuziehen und sich von ber</w:t>
      </w:r>
      <w:r w:rsidR="00774CAB" w:rsidRPr="00774CAB">
        <w:rPr>
          <w:sz w:val="22"/>
        </w:rPr>
        <w:t>ühmten Namen blenden zu lassen.</w:t>
      </w:r>
    </w:p>
    <w:p w:rsidR="00774CAB" w:rsidRPr="00774CAB" w:rsidRDefault="00774CAB" w:rsidP="00B73CDF">
      <w:pPr>
        <w:spacing w:after="0" w:line="360" w:lineRule="auto"/>
        <w:jc w:val="both"/>
        <w:rPr>
          <w:sz w:val="22"/>
        </w:rPr>
      </w:pPr>
    </w:p>
    <w:p w:rsidR="009268D8" w:rsidRPr="00774CAB" w:rsidRDefault="009268D8" w:rsidP="00B73CDF">
      <w:pPr>
        <w:spacing w:after="0" w:line="360" w:lineRule="auto"/>
        <w:jc w:val="both"/>
        <w:rPr>
          <w:b/>
        </w:rPr>
      </w:pPr>
      <w:r w:rsidRPr="00774CAB">
        <w:rPr>
          <w:b/>
        </w:rPr>
        <w:t>Besonderheiten</w:t>
      </w:r>
    </w:p>
    <w:p w:rsidR="00774CAB" w:rsidRDefault="009268D8" w:rsidP="00A06EF0">
      <w:pPr>
        <w:spacing w:after="0" w:line="360" w:lineRule="auto"/>
        <w:jc w:val="both"/>
        <w:rPr>
          <w:b/>
        </w:rPr>
      </w:pPr>
      <w:r w:rsidRPr="00774CAB">
        <w:rPr>
          <w:sz w:val="22"/>
        </w:rPr>
        <w:t>Pico nutzt eine Reihe verschiedener Argumentationsstrategien, um seine Position zu stützen: Er beruft sich auf antike Autoritäten und Vorbilder, erzählt Anekdoten, illustriert seine Überlegungen durch anschauliche Vergleiche usw. Dabei ist die Argumentation nicht immer nur streng logisch, sondern soll v.a. auch rhetorisch überzeugen.</w:t>
      </w:r>
      <w:r w:rsidR="00774CAB">
        <w:rPr>
          <w:b/>
        </w:rPr>
        <w:br w:type="page"/>
      </w:r>
    </w:p>
    <w:p w:rsidR="00B73CDF" w:rsidRDefault="00B73CDF" w:rsidP="00B73CDF">
      <w:pPr>
        <w:spacing w:after="0" w:line="360" w:lineRule="auto"/>
        <w:rPr>
          <w:b/>
        </w:rPr>
      </w:pPr>
    </w:p>
    <w:p w:rsidR="00B73CDF" w:rsidRDefault="00B73CDF" w:rsidP="00B73CDF">
      <w:pPr>
        <w:spacing w:after="0" w:line="360" w:lineRule="auto"/>
        <w:rPr>
          <w:b/>
        </w:rPr>
      </w:pPr>
    </w:p>
    <w:p w:rsidR="00EC49CE" w:rsidRPr="009268D8" w:rsidRDefault="009268D8" w:rsidP="00B73CDF">
      <w:pPr>
        <w:spacing w:after="0" w:line="360" w:lineRule="auto"/>
        <w:rPr>
          <w:b/>
        </w:rPr>
      </w:pPr>
      <w:r w:rsidRPr="009268D8">
        <w:rPr>
          <w:b/>
        </w:rPr>
        <w:t xml:space="preserve">Ausgabe: </w:t>
      </w:r>
    </w:p>
    <w:p w:rsidR="00EC49CE" w:rsidRPr="00774CAB" w:rsidRDefault="009268D8" w:rsidP="00B73CDF">
      <w:pPr>
        <w:spacing w:after="0" w:line="360" w:lineRule="auto"/>
        <w:rPr>
          <w:sz w:val="20"/>
        </w:rPr>
      </w:pPr>
      <w:r w:rsidRPr="00774CAB">
        <w:rPr>
          <w:sz w:val="20"/>
        </w:rPr>
        <w:t>Petri Bembi Insignia, Qvotqvot Extant, Opvscvla : Nempe, De Imitatione libellus. Cui epistola Io. Francisci Pici eiusdem argumenti praemittitur. De Aetna Dialogus. De Culice Vergilij, &amp; Terentij fabulis. Carminum libellus. Basel ca. 1565.</w:t>
      </w:r>
      <w:r w:rsidRPr="00774CAB">
        <w:rPr>
          <w:sz w:val="20"/>
        </w:rPr>
        <w:br/>
      </w:r>
      <w:hyperlink r:id="rId8" w:tooltip="https://reader.digitale-sammlungen.de/de/fs1/object/display/bsb10175741_00001.html" w:history="1">
        <w:r w:rsidRPr="00774CAB">
          <w:rPr>
            <w:rStyle w:val="Hyperlink"/>
            <w:sz w:val="20"/>
          </w:rPr>
          <w:t>https://reader.digitale-sammlungen.de/de/fs1/object/display/bsb10175741_00001.html</w:t>
        </w:r>
      </w:hyperlink>
    </w:p>
    <w:p w:rsidR="00EC49CE" w:rsidRDefault="009268D8">
      <w:pPr>
        <w:rPr>
          <w:sz w:val="20"/>
        </w:rPr>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Soll man die Alten imitieren? (G. Pico della Mirandola, De imitatione, S. 3)</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i/>
                <w:sz w:val="22"/>
                <w:szCs w:val="24"/>
              </w:rPr>
            </w:pPr>
            <w:r>
              <w:rPr>
                <w:i/>
                <w:sz w:val="22"/>
              </w:rPr>
              <w:t>Pico legt dar, warum er sich nicht leicht entscheiden könne, ob er sich Bembos Position zur Frage der Imitation anschließen solle: Mithilfe antiker Autoritäten und der Vernunft ließen sich beide Positionen rechtfertigen.</w:t>
            </w:r>
          </w:p>
          <w:p w:rsidR="00EC49CE" w:rsidRDefault="009268D8">
            <w:pPr>
              <w:pStyle w:val="KeinLeerraum"/>
              <w:rPr>
                <w:b/>
                <w:sz w:val="24"/>
                <w:szCs w:val="24"/>
              </w:rPr>
            </w:pPr>
            <w:r>
              <w:rPr>
                <w:i/>
                <w:sz w:val="22"/>
              </w:rPr>
              <w:t xml:space="preserve"> </w:t>
            </w: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Ioannes Franciscus Picus Petro Bembo Salutem.</w:t>
            </w:r>
          </w:p>
          <w:p w:rsidR="00EC49CE" w:rsidRDefault="009268D8">
            <w:pPr>
              <w:pStyle w:val="Zitat"/>
            </w:pPr>
            <w:r>
              <w:t>Utrum tibi cum antiquos imitanti scriptores, tum de imitatione mecum disserenti assentiri an adversari deberem, nondum satis, Bembe, iudicavi, quando ipsos etiam veteres […] hac de re cum varios, tum animi dubios fuisse plane comperiebam. Ipsa quoque ratio sese praebebat aequam utrique parti […]. Quamobrem, si quaereretur autoritas, si ratio desideraretur, quibus quasi germanis ad veritatem indagandam viis utimur, lis adhuc sub iudice manere videbatur. Verum enimvero, dum cogitarem acrius, in eam sum adductus sententiam, uti nonnihil quidem imitandum asseverem, usquequaque vero non putem; imitandum, inquam, bonos omnes, non unum aliquem, nec omnibus etiam in rebus, quod tute ipse arbitrabare.</w:t>
            </w: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 xml:space="preserve">scrīptor, ōris m &lt; scrībere </w:t>
            </w:r>
          </w:p>
          <w:p w:rsidR="00EC49CE" w:rsidRDefault="009268D8">
            <w:pPr>
              <w:pStyle w:val="Vokabeln"/>
              <w:framePr w:hSpace="0" w:wrap="auto" w:vAnchor="margin" w:hAnchor="text" w:xAlign="left" w:yAlign="inline"/>
            </w:pPr>
            <w:r>
              <w:t>imitātiō, ōnis f &lt; imitārī</w:t>
            </w:r>
          </w:p>
          <w:p w:rsidR="00EC49CE" w:rsidRDefault="009268D8">
            <w:pPr>
              <w:pStyle w:val="Vokabeln"/>
              <w:framePr w:hSpace="0" w:wrap="auto" w:vAnchor="margin" w:hAnchor="text" w:xAlign="left" w:yAlign="inline"/>
            </w:pPr>
            <w:r>
              <w:t>disserere, disserō (hier): ausführlich sprechen, diskutieren</w:t>
            </w:r>
          </w:p>
          <w:p w:rsidR="00EC49CE" w:rsidRDefault="009268D8">
            <w:pPr>
              <w:pStyle w:val="Vokabeln"/>
              <w:framePr w:hSpace="0" w:wrap="auto" w:vAnchor="margin" w:hAnchor="text" w:xAlign="left" w:yAlign="inline"/>
            </w:pPr>
            <w:r>
              <w:t>assentīrī: zustimmen, beipflichten</w:t>
            </w:r>
          </w:p>
          <w:p w:rsidR="00EC49CE" w:rsidRDefault="009268D8">
            <w:pPr>
              <w:pStyle w:val="Vokabeln"/>
              <w:framePr w:hSpace="0" w:wrap="auto" w:vAnchor="margin" w:hAnchor="text" w:xAlign="left" w:yAlign="inline"/>
            </w:pPr>
            <w:r>
              <w:t>adversārī: sich widersetzen, widersprechen</w:t>
            </w:r>
          </w:p>
          <w:p w:rsidR="00EC49CE" w:rsidRDefault="009268D8">
            <w:pPr>
              <w:pStyle w:val="Vokabeln"/>
              <w:framePr w:hSpace="0" w:wrap="auto" w:vAnchor="margin" w:hAnchor="text" w:xAlign="left" w:yAlign="inline"/>
            </w:pPr>
            <w:r>
              <w:t>quandō (hier): da, weil</w:t>
            </w:r>
          </w:p>
          <w:p w:rsidR="00EC49CE" w:rsidRDefault="009268D8">
            <w:pPr>
              <w:pStyle w:val="Vokabeln"/>
              <w:framePr w:hSpace="0" w:wrap="auto" w:vAnchor="margin" w:hAnchor="text" w:xAlign="left" w:yAlign="inline"/>
            </w:pPr>
            <w:r>
              <w:t>dubius: zweifelnd, unentschlossen</w:t>
            </w:r>
          </w:p>
          <w:p w:rsidR="00EC49CE" w:rsidRDefault="009268D8">
            <w:pPr>
              <w:pStyle w:val="Vokabeln"/>
              <w:framePr w:hSpace="0" w:wrap="auto" w:vAnchor="margin" w:hAnchor="text" w:xAlign="left" w:yAlign="inline"/>
            </w:pPr>
            <w:r>
              <w:t>animī dubius: unschlüssig, unentschlossen</w:t>
            </w:r>
          </w:p>
          <w:p w:rsidR="00EC49CE" w:rsidRDefault="009268D8">
            <w:pPr>
              <w:pStyle w:val="Vokabeln"/>
              <w:framePr w:hSpace="0" w:wrap="auto" w:vAnchor="margin" w:hAnchor="text" w:xAlign="left" w:yAlign="inline"/>
            </w:pPr>
            <w:r>
              <w:t>plānē (Adv.): deutlich, klar</w:t>
            </w:r>
          </w:p>
          <w:p w:rsidR="00EC49CE" w:rsidRDefault="009268D8">
            <w:pPr>
              <w:pStyle w:val="Vokabeln"/>
              <w:framePr w:hSpace="0" w:wrap="auto" w:vAnchor="margin" w:hAnchor="text" w:xAlign="left" w:yAlign="inline"/>
            </w:pPr>
            <w:r>
              <w:t>sēsē = sē (</w:t>
            </w:r>
            <w:r>
              <w:rPr>
                <w:i/>
              </w:rPr>
              <w:t>verstärkt</w:t>
            </w:r>
            <w:r>
              <w:t>)</w:t>
            </w:r>
          </w:p>
          <w:p w:rsidR="00EC49CE" w:rsidRDefault="009268D8">
            <w:pPr>
              <w:pStyle w:val="Vokabeln"/>
              <w:framePr w:hSpace="0" w:wrap="auto" w:vAnchor="margin" w:hAnchor="text" w:xAlign="left" w:yAlign="inline"/>
            </w:pPr>
            <w:r>
              <w:t>vergere, vergō: sich neigen</w:t>
            </w:r>
          </w:p>
          <w:p w:rsidR="00EC49CE" w:rsidRDefault="009268D8">
            <w:pPr>
              <w:pStyle w:val="Vokabeln"/>
              <w:framePr w:hSpace="0" w:wrap="auto" w:vAnchor="margin" w:hAnchor="text" w:xAlign="left" w:yAlign="inline"/>
            </w:pPr>
            <w:r>
              <w:t xml:space="preserve">apparēre, apparō: sich zeigen </w:t>
            </w:r>
          </w:p>
          <w:p w:rsidR="00EC49CE" w:rsidRDefault="009268D8">
            <w:pPr>
              <w:pStyle w:val="Vokabeln"/>
              <w:framePr w:hSpace="0" w:wrap="auto" w:vAnchor="margin" w:hAnchor="text" w:xAlign="left" w:yAlign="inline"/>
            </w:pPr>
            <w:r>
              <w:t>quamobrem (hier): deshalb, daher</w:t>
            </w:r>
          </w:p>
          <w:p w:rsidR="00EC49CE" w:rsidRDefault="009268D8">
            <w:pPr>
              <w:pStyle w:val="Vokabeln"/>
              <w:framePr w:hSpace="0" w:wrap="auto" w:vAnchor="margin" w:hAnchor="text" w:xAlign="left" w:yAlign="inline"/>
            </w:pPr>
            <w:r>
              <w:t>auctōritās, ātis f (hier): Beispiel, Autorität</w:t>
            </w:r>
          </w:p>
          <w:p w:rsidR="00EC49CE" w:rsidRDefault="009268D8">
            <w:pPr>
              <w:pStyle w:val="Vokabeln"/>
              <w:framePr w:hSpace="0" w:wrap="auto" w:vAnchor="margin" w:hAnchor="text" w:xAlign="left" w:yAlign="inline"/>
            </w:pPr>
            <w:r>
              <w:t>germānus, a, um: brüderlich</w:t>
            </w:r>
          </w:p>
          <w:p w:rsidR="00EC49CE" w:rsidRDefault="009268D8">
            <w:pPr>
              <w:pStyle w:val="Vokabeln"/>
              <w:framePr w:hSpace="0" w:wrap="auto" w:vAnchor="margin" w:hAnchor="text" w:xAlign="left" w:yAlign="inline"/>
            </w:pPr>
            <w:r>
              <w:t>germānae viae: Zwillingsweg(e)</w:t>
            </w:r>
          </w:p>
          <w:p w:rsidR="00EC49CE" w:rsidRDefault="009268D8">
            <w:pPr>
              <w:pStyle w:val="Vokabeln"/>
              <w:framePr w:hSpace="0" w:wrap="auto" w:vAnchor="margin" w:hAnchor="text" w:xAlign="left" w:yAlign="inline"/>
            </w:pPr>
            <w:r>
              <w:t>vēritās, ātis f &lt; vērus, a, um</w:t>
            </w:r>
          </w:p>
          <w:p w:rsidR="00EC49CE" w:rsidRDefault="009268D8">
            <w:pPr>
              <w:pStyle w:val="Vokabeln"/>
              <w:framePr w:hSpace="0" w:wrap="auto" w:vAnchor="margin" w:hAnchor="text" w:xAlign="left" w:yAlign="inline"/>
            </w:pPr>
            <w:r>
              <w:t>indāgāre, indāgō: aufspüren, erforschen</w:t>
            </w:r>
          </w:p>
          <w:p w:rsidR="00EC49CE" w:rsidRDefault="009268D8">
            <w:pPr>
              <w:pStyle w:val="Vokabeln"/>
              <w:framePr w:hSpace="0" w:wrap="auto" w:vAnchor="margin" w:hAnchor="text" w:xAlign="left" w:yAlign="inline"/>
            </w:pPr>
            <w:r>
              <w:t>līs, lītis f: Streitfall, gerichtliche Streitigkeit</w:t>
            </w:r>
          </w:p>
          <w:p w:rsidR="00EC49CE" w:rsidRDefault="009268D8">
            <w:pPr>
              <w:pStyle w:val="Vokabeln"/>
              <w:framePr w:hSpace="0" w:wrap="auto" w:vAnchor="margin" w:hAnchor="text" w:xAlign="left" w:yAlign="inline"/>
            </w:pPr>
            <w:r>
              <w:t>vērum enimvērō: doch (</w:t>
            </w:r>
            <w:r>
              <w:rPr>
                <w:i/>
              </w:rPr>
              <w:t>starker Gegensatz</w:t>
            </w:r>
            <w:r>
              <w:t>)</w:t>
            </w:r>
          </w:p>
          <w:p w:rsidR="00EC49CE" w:rsidRDefault="009268D8">
            <w:pPr>
              <w:pStyle w:val="Vokabeln"/>
              <w:framePr w:hSpace="0" w:wrap="auto" w:vAnchor="margin" w:hAnchor="text" w:xAlign="left" w:yAlign="inline"/>
            </w:pPr>
            <w:r>
              <w:t>utī = ut</w:t>
            </w:r>
          </w:p>
          <w:p w:rsidR="00EC49CE" w:rsidRDefault="009268D8">
            <w:pPr>
              <w:pStyle w:val="Vokabeln"/>
              <w:framePr w:hSpace="0" w:wrap="auto" w:vAnchor="margin" w:hAnchor="text" w:xAlign="left" w:yAlign="inline"/>
            </w:pPr>
            <w:r>
              <w:t>nōnnihil (hier): etwas, ein gutes Stück weit</w:t>
            </w:r>
          </w:p>
          <w:p w:rsidR="00EC49CE" w:rsidRDefault="009268D8">
            <w:pPr>
              <w:pStyle w:val="Vokabeln"/>
              <w:framePr w:hSpace="0" w:wrap="auto" w:vAnchor="margin" w:hAnchor="text" w:xAlign="left" w:yAlign="inline"/>
            </w:pPr>
            <w:r>
              <w:t>assevērāre, assevērō: behaupten, vertreten</w:t>
            </w:r>
          </w:p>
          <w:p w:rsidR="00EC49CE" w:rsidRDefault="009268D8">
            <w:pPr>
              <w:pStyle w:val="Vokabeln"/>
              <w:framePr w:hSpace="0" w:wrap="auto" w:vAnchor="margin" w:hAnchor="text" w:xAlign="left" w:yAlign="inline"/>
            </w:pPr>
            <w:r>
              <w:t>ūsquequāque: in einem fort, immer</w:t>
            </w:r>
          </w:p>
          <w:p w:rsidR="00EC49CE" w:rsidRDefault="009268D8">
            <w:pPr>
              <w:pStyle w:val="Vokabeln"/>
              <w:framePr w:hSpace="0" w:wrap="auto" w:vAnchor="margin" w:hAnchor="text" w:xAlign="left" w:yAlign="inline"/>
            </w:pPr>
            <w:r>
              <w:t>tūte = tū (</w:t>
            </w:r>
            <w:r>
              <w:rPr>
                <w:i/>
              </w:rPr>
              <w:t>verstärkt</w:t>
            </w:r>
            <w:r>
              <w:t>)</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9268D8">
            <w:pPr>
              <w:pStyle w:val="Vokabeln"/>
              <w:framePr w:hSpace="0" w:wrap="auto" w:vAnchor="margin" w:hAnchor="text" w:xAlign="left" w:yAlign="inline"/>
            </w:pPr>
            <w:r>
              <w:t>salūtem &lt;dīcit&gt;</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cum … tum …: sowohl … als auch …</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veterēs &lt;scrīptōrēs&gt;</w:t>
            </w:r>
          </w:p>
          <w:p w:rsidR="00EC49CE" w:rsidRDefault="009268D8">
            <w:pPr>
              <w:pStyle w:val="Vokabeln"/>
              <w:framePr w:hSpace="0" w:wrap="auto" w:vAnchor="margin" w:hAnchor="text" w:xAlign="left" w:yAlign="inline"/>
            </w:pPr>
            <w:r>
              <w:t>quī prōpōnuntur imitandī: die als nachahmenswert / als Vorbilder (»als nachzuahmende«) dargestellt werden</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ad vēritātem indagandam: zum Erforschen der Wahrheit</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dum + Konjunktiv = cum</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imitandum &lt;esse&gt;: man müsse / solle imitieren</w:t>
            </w:r>
          </w:p>
          <w:p w:rsidR="00EC49CE" w:rsidRDefault="009268D8">
            <w:pPr>
              <w:pStyle w:val="Vokabeln"/>
              <w:framePr w:hSpace="0" w:wrap="auto" w:vAnchor="margin" w:hAnchor="text" w:xAlign="left" w:yAlign="inline"/>
            </w:pPr>
            <w:r>
              <w:t>bonōs &lt;scrīptōrēs&gt; omnēs</w:t>
            </w:r>
          </w:p>
          <w:p w:rsidR="00EC49CE" w:rsidRDefault="009268D8">
            <w:pPr>
              <w:pStyle w:val="Vokabeln"/>
              <w:framePr w:hSpace="0" w:wrap="auto" w:vAnchor="margin" w:hAnchor="text" w:xAlign="left" w:yAlign="inline"/>
              <w:rPr>
                <w:i/>
              </w:rPr>
            </w:pPr>
            <w:r>
              <w:t>arbitrābāre (= arbitrābāris): du meintest, glaubtest</w:t>
            </w:r>
          </w:p>
        </w:tc>
      </w:tr>
    </w:tbl>
    <w:p w:rsidR="00EC49CE" w:rsidRDefault="009268D8">
      <w:pPr>
        <w:pStyle w:val="KeinLeerraum"/>
        <w:tabs>
          <w:tab w:val="left" w:pos="2923"/>
        </w:tabs>
        <w:rPr>
          <w:sz w:val="16"/>
          <w:szCs w:val="24"/>
        </w:rPr>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Gegen das Nachäffen ( G. Pico della Mirandola, De imitatione, S. 8)</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i/>
                <w:sz w:val="22"/>
                <w:szCs w:val="24"/>
              </w:rPr>
            </w:pPr>
            <w:r>
              <w:rPr>
                <w:i/>
                <w:sz w:val="22"/>
              </w:rPr>
              <w:t>Pico legt dar, dass ein kluger Imitator sich nicht wie die Affen verhalten und die schlechten Eigenschaften anderer Leute nachahmen solle. Makel Ciceros, die vielleicht nicht einmal von ihm selbst stammen, seien nicht zu imitieren.</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Meminerimus tamen nos simias non esse oportere, quae deteriora sibi deligunt ad imitandum. Sunt enim, qui naevos, qui cicatrices, qui maciem, qui excrementa etiam effingere velint, vel nulla vel minima ratione habita et lacertorum et vividi roboris et gratiae; ab iis non dissimiles, quibus magna est cura, ut rara quaepiam vocabula, quae forte aut Ciceroni exciderunt multa scribenti aut vitio temporum fuere in eius libros introducta – adeo ut, si ab inferis excitaretur, a se prompta negaret – gestientes surripiant; vel etiam, quae mancipes librarii, integritatem lectionis dum passim corrumpunt, edidere, ipsi observent magna cum diligentia.</w:t>
            </w:r>
          </w:p>
          <w:p w:rsidR="00EC49CE" w:rsidRDefault="00EC49CE"/>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spacing w:line="200" w:lineRule="exact"/>
            </w:pPr>
            <w:r>
              <w:t>sīmia, ae f: Affe</w:t>
            </w:r>
          </w:p>
          <w:p w:rsidR="00EC49CE" w:rsidRDefault="009268D8">
            <w:pPr>
              <w:pStyle w:val="Vokabeln"/>
              <w:framePr w:hSpace="0" w:wrap="auto" w:vAnchor="margin" w:hAnchor="text" w:xAlign="left" w:yAlign="inline"/>
              <w:spacing w:line="200" w:lineRule="exact"/>
            </w:pPr>
            <w:r>
              <w:t>dēterior, ius: schlechter, minderwärtiger</w:t>
            </w:r>
          </w:p>
          <w:p w:rsidR="00EC49CE" w:rsidRDefault="009268D8">
            <w:pPr>
              <w:pStyle w:val="Vokabeln"/>
              <w:framePr w:hSpace="0" w:wrap="auto" w:vAnchor="margin" w:hAnchor="text" w:xAlign="left" w:yAlign="inline"/>
              <w:spacing w:line="200" w:lineRule="exact"/>
            </w:pPr>
            <w:r>
              <w:t>naevus, ī m: Muttermal, Fleck, Makel</w:t>
            </w:r>
          </w:p>
          <w:p w:rsidR="00EC49CE" w:rsidRDefault="009268D8">
            <w:pPr>
              <w:pStyle w:val="Vokabeln"/>
              <w:framePr w:hSpace="0" w:wrap="auto" w:vAnchor="margin" w:hAnchor="text" w:xAlign="left" w:yAlign="inline"/>
              <w:spacing w:line="200" w:lineRule="exact"/>
            </w:pPr>
            <w:r>
              <w:t>cicātrīx, īcis f: Narbe</w:t>
            </w:r>
          </w:p>
          <w:p w:rsidR="00EC49CE" w:rsidRDefault="009268D8">
            <w:pPr>
              <w:pStyle w:val="Vokabeln"/>
              <w:framePr w:hSpace="0" w:wrap="auto" w:vAnchor="margin" w:hAnchor="text" w:xAlign="left" w:yAlign="inline"/>
              <w:spacing w:line="200" w:lineRule="exact"/>
            </w:pPr>
            <w:r>
              <w:t>maciēs, maciēī f: Magerkeit</w:t>
            </w:r>
          </w:p>
          <w:p w:rsidR="00EC49CE" w:rsidRDefault="009268D8">
            <w:pPr>
              <w:pStyle w:val="Vokabeln"/>
              <w:framePr w:hSpace="0" w:wrap="auto" w:vAnchor="margin" w:hAnchor="text" w:xAlign="left" w:yAlign="inline"/>
              <w:spacing w:line="200" w:lineRule="exact"/>
            </w:pPr>
            <w:r>
              <w:t>excrēmentum, ī n: »Exkrement«, Kot</w:t>
            </w:r>
          </w:p>
          <w:p w:rsidR="00EC49CE" w:rsidRDefault="009268D8">
            <w:pPr>
              <w:pStyle w:val="Vokabeln"/>
              <w:framePr w:hSpace="0" w:wrap="auto" w:vAnchor="margin" w:hAnchor="text" w:xAlign="left" w:yAlign="inline"/>
              <w:spacing w:line="200" w:lineRule="exact"/>
            </w:pPr>
            <w:r>
              <w:t>effingere (hier): nachbilden, nachahmen</w:t>
            </w:r>
          </w:p>
          <w:p w:rsidR="00EC49CE" w:rsidRDefault="009268D8">
            <w:pPr>
              <w:pStyle w:val="Vokabeln"/>
              <w:framePr w:hSpace="0" w:wrap="auto" w:vAnchor="margin" w:hAnchor="text" w:xAlign="left" w:yAlign="inline"/>
            </w:pPr>
            <w:r>
              <w:t>ratiōnem habēre (+ Gen.) (hier): berücksichtigen, miteinbeziehen</w:t>
            </w:r>
          </w:p>
          <w:p w:rsidR="00EC49CE" w:rsidRDefault="009268D8">
            <w:pPr>
              <w:pStyle w:val="Vokabeln"/>
              <w:framePr w:hSpace="0" w:wrap="auto" w:vAnchor="margin" w:hAnchor="text" w:xAlign="left" w:yAlign="inline"/>
            </w:pPr>
            <w:r>
              <w:t>lacertī m pl: Muskeln</w:t>
            </w:r>
          </w:p>
          <w:p w:rsidR="00EC49CE" w:rsidRDefault="009268D8">
            <w:pPr>
              <w:pStyle w:val="Vokabeln"/>
              <w:framePr w:hSpace="0" w:wrap="auto" w:vAnchor="margin" w:hAnchor="text" w:xAlign="left" w:yAlign="inline"/>
            </w:pPr>
            <w:r>
              <w:t>vīvidus, a, um: belebt, vital</w:t>
            </w:r>
          </w:p>
          <w:p w:rsidR="00EC49CE" w:rsidRDefault="009268D8">
            <w:pPr>
              <w:pStyle w:val="Vokabeln"/>
              <w:framePr w:hSpace="0" w:wrap="auto" w:vAnchor="margin" w:hAnchor="text" w:xAlign="left" w:yAlign="inline"/>
            </w:pPr>
            <w:r>
              <w:t>rōbur, rōboris n: (Körper-)Kraft, Stärke, Festigkeit</w:t>
            </w:r>
          </w:p>
          <w:p w:rsidR="00EC49CE" w:rsidRDefault="009268D8">
            <w:pPr>
              <w:pStyle w:val="Vokabeln"/>
              <w:framePr w:hSpace="0" w:wrap="auto" w:vAnchor="margin" w:hAnchor="text" w:xAlign="left" w:yAlign="inline"/>
            </w:pPr>
            <w:r>
              <w:t>dissimilis, e: unähnlich</w:t>
            </w:r>
          </w:p>
          <w:p w:rsidR="00EC49CE" w:rsidRDefault="009268D8">
            <w:pPr>
              <w:pStyle w:val="Vokabeln"/>
              <w:framePr w:hSpace="0" w:wrap="auto" w:vAnchor="margin" w:hAnchor="text" w:xAlign="left" w:yAlign="inline"/>
              <w:spacing w:line="200" w:lineRule="exact"/>
            </w:pPr>
            <w:r>
              <w:t>quaepiam n pl = irgendwelche</w:t>
            </w:r>
          </w:p>
          <w:p w:rsidR="00EC49CE" w:rsidRDefault="009268D8">
            <w:pPr>
              <w:pStyle w:val="Vokabeln"/>
              <w:framePr w:hSpace="0" w:wrap="auto" w:vAnchor="margin" w:hAnchor="text" w:xAlign="left" w:yAlign="inline"/>
              <w:spacing w:line="200" w:lineRule="exact"/>
            </w:pPr>
            <w:r>
              <w:t>vocābulum, ī n (&lt; vocāre) (hier): Wörtchen</w:t>
            </w:r>
          </w:p>
          <w:p w:rsidR="00EC49CE" w:rsidRDefault="009268D8">
            <w:pPr>
              <w:pStyle w:val="Vokabeln"/>
              <w:framePr w:hSpace="0" w:wrap="auto" w:vAnchor="margin" w:hAnchor="text" w:xAlign="left" w:yAlign="inline"/>
              <w:spacing w:line="200" w:lineRule="exact"/>
            </w:pPr>
            <w:r>
              <w:t>excidere, excidō (&lt; ex + cadere): herausfallen, (hier) herausrutschen</w:t>
            </w:r>
          </w:p>
          <w:p w:rsidR="00EC49CE" w:rsidRDefault="009268D8">
            <w:pPr>
              <w:pStyle w:val="Vokabeln"/>
              <w:framePr w:hSpace="0" w:wrap="auto" w:vAnchor="margin" w:hAnchor="text" w:xAlign="left" w:yAlign="inline"/>
              <w:spacing w:line="200" w:lineRule="exact"/>
            </w:pPr>
            <w:r>
              <w:t>prōmere, prōmo, prōmpsī, prōmptum: hervorbringen</w:t>
            </w:r>
          </w:p>
          <w:p w:rsidR="00EC49CE" w:rsidRDefault="009268D8">
            <w:pPr>
              <w:pStyle w:val="Vokabeln"/>
              <w:framePr w:hSpace="0" w:wrap="auto" w:vAnchor="margin" w:hAnchor="text" w:xAlign="left" w:yAlign="inline"/>
              <w:spacing w:line="200" w:lineRule="exact"/>
            </w:pPr>
            <w:r>
              <w:t>gestīre, gestiō (hier): voller Verlangen</w:t>
            </w:r>
          </w:p>
          <w:p w:rsidR="00EC49CE" w:rsidRDefault="009268D8">
            <w:pPr>
              <w:pStyle w:val="Vokabeln"/>
              <w:framePr w:hSpace="0" w:wrap="auto" w:vAnchor="margin" w:hAnchor="text" w:xAlign="left" w:yAlign="inline"/>
              <w:spacing w:line="200" w:lineRule="exact"/>
            </w:pPr>
            <w:r>
              <w:t>surripere, surripiō (&lt; rapere) (hier): an sich reißen</w:t>
            </w:r>
          </w:p>
          <w:p w:rsidR="00EC49CE" w:rsidRDefault="009268D8">
            <w:pPr>
              <w:pStyle w:val="Vokabeln"/>
              <w:framePr w:hSpace="0" w:wrap="auto" w:vAnchor="margin" w:hAnchor="text" w:xAlign="left" w:yAlign="inline"/>
              <w:spacing w:line="200" w:lineRule="exact"/>
            </w:pPr>
            <w:r>
              <w:t>manceps, mancipis m: (gewinnorientierter) Verleger</w:t>
            </w:r>
          </w:p>
          <w:p w:rsidR="00EC49CE" w:rsidRDefault="009268D8">
            <w:pPr>
              <w:pStyle w:val="Vokabeln"/>
              <w:framePr w:hSpace="0" w:wrap="auto" w:vAnchor="margin" w:hAnchor="text" w:xAlign="left" w:yAlign="inline"/>
              <w:spacing w:line="200" w:lineRule="exact"/>
            </w:pPr>
            <w:r>
              <w:t>librārius, a, um: Buch-</w:t>
            </w:r>
          </w:p>
          <w:p w:rsidR="00EC49CE" w:rsidRDefault="009268D8">
            <w:pPr>
              <w:pStyle w:val="Vokabeln"/>
              <w:framePr w:hSpace="0" w:wrap="auto" w:vAnchor="margin" w:hAnchor="text" w:xAlign="left" w:yAlign="inline"/>
              <w:spacing w:line="200" w:lineRule="exact"/>
            </w:pPr>
            <w:r>
              <w:t>integritās, tātis f: Unversehrtheit</w:t>
            </w:r>
          </w:p>
          <w:p w:rsidR="00EC49CE" w:rsidRDefault="009268D8">
            <w:pPr>
              <w:pStyle w:val="Vokabeln"/>
              <w:framePr w:hSpace="0" w:wrap="auto" w:vAnchor="margin" w:hAnchor="text" w:xAlign="left" w:yAlign="inline"/>
              <w:spacing w:line="200" w:lineRule="exact"/>
            </w:pPr>
            <w:r>
              <w:t>lēctiō, ōnis f (&lt; legere) (hier): Lesart</w:t>
            </w:r>
          </w:p>
          <w:p w:rsidR="00EC49CE" w:rsidRDefault="009268D8">
            <w:pPr>
              <w:pStyle w:val="Vokabeln"/>
              <w:framePr w:hSpace="0" w:wrap="auto" w:vAnchor="margin" w:hAnchor="text" w:xAlign="left" w:yAlign="inline"/>
              <w:spacing w:line="200" w:lineRule="exact"/>
            </w:pPr>
            <w:r>
              <w:t>passim (Adv.): überall</w:t>
            </w:r>
          </w:p>
          <w:p w:rsidR="00EC49CE" w:rsidRDefault="009268D8">
            <w:pPr>
              <w:pStyle w:val="Vokabeln"/>
              <w:framePr w:hSpace="0" w:wrap="auto" w:vAnchor="margin" w:hAnchor="text" w:xAlign="left" w:yAlign="inline"/>
              <w:spacing w:line="200" w:lineRule="exact"/>
            </w:pPr>
            <w:r>
              <w:t>ēdere, ēdō, ēdidī, ēditum: herausgeben</w:t>
            </w:r>
          </w:p>
          <w:p w:rsidR="00EC49CE" w:rsidRDefault="009268D8">
            <w:pPr>
              <w:pStyle w:val="Vokabeln"/>
              <w:framePr w:hSpace="0" w:wrap="auto" w:vAnchor="margin" w:hAnchor="text" w:xAlign="left" w:yAlign="inline"/>
              <w:spacing w:line="200" w:lineRule="exact"/>
            </w:pPr>
            <w:r>
              <w:t>observāre, observō: beachten</w:t>
            </w:r>
          </w:p>
          <w:p w:rsidR="00EC49CE" w:rsidRDefault="009268D8">
            <w:pPr>
              <w:pStyle w:val="Vokabeln"/>
              <w:framePr w:hSpace="0" w:wrap="auto" w:vAnchor="margin" w:hAnchor="text" w:xAlign="left" w:yAlign="inline"/>
            </w:pPr>
            <w:r>
              <w:t>dīligentia, ae f (&lt; dīligēns): Genauigkeit, Sorgfalt</w:t>
            </w:r>
          </w:p>
          <w:p w:rsidR="00EC49CE" w:rsidRDefault="00EC49CE">
            <w:pPr>
              <w:pStyle w:val="Vokabeln"/>
              <w:framePr w:hSpace="0" w:wrap="auto" w:vAnchor="margin" w:hAnchor="text" w:xAlign="left" w:yAlign="inline"/>
            </w:pP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ad imitandum: zum Nachahmen, zur Nachahmung</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fuēre = fuērunt</w:t>
            </w:r>
          </w:p>
          <w:p w:rsidR="00EC49CE" w:rsidRDefault="009268D8">
            <w:pPr>
              <w:pStyle w:val="Vokabeln"/>
              <w:framePr w:hSpace="0" w:wrap="auto" w:vAnchor="margin" w:hAnchor="text" w:xAlign="left" w:yAlign="inline"/>
            </w:pPr>
            <w:r>
              <w:t>fuērunt intrōducta = sunt intrōducta</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sī excitārētur: Irrealis</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ēdidēre = ēdidērunt</w:t>
            </w:r>
          </w:p>
          <w:p w:rsidR="00EC49CE" w:rsidRDefault="00EC49CE">
            <w:pPr>
              <w:pStyle w:val="Vokabeln"/>
              <w:framePr w:hSpace="0" w:wrap="auto" w:vAnchor="margin" w:hAnchor="text" w:xAlign="left" w:yAlign="inline"/>
              <w:rPr>
                <w:i/>
              </w:rPr>
            </w:pPr>
          </w:p>
        </w:tc>
      </w:tr>
    </w:tbl>
    <w:p w:rsidR="00EC49CE" w:rsidRDefault="009268D8">
      <w:pPr>
        <w:pStyle w:val="KeinLeerraum"/>
        <w:tabs>
          <w:tab w:val="left" w:pos="2923"/>
        </w:tabs>
        <w:rPr>
          <w:sz w:val="16"/>
          <w:szCs w:val="24"/>
        </w:rPr>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Wettstreit der Zeitalter (G. Pico della Mirandola, De imitatione, S. 10)</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Pico vergleicht die Kenntnisse der Gegenwart mit denen der Antike und geht auf die veränderten Bedingungen ein.</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Crescunt (ut mea fert opinio) verius quam decrescant ingenia. Multa enim, quae ad rerum spectant notitiam, et nostrum seculum et huic proxima novere, quae docta illa ignoravit antiquitas. Lingua certe veteribus illis cum Graeca tum Latina quasi nativa adfuit, quam ab eorum libris petere nos oportet: Quibus maior ea de re fit legitime laudis accessio. Illi enim vel nolentes et in Hellade Graece et in Italia Latine loquebantur; nobis Italis, qui Latine loquamur, nedum Graece, id nostra est partum et elaboratum industria. Inde fiet, aequum rerum aestimatorem si sortiatur nostra aetas, posse eos, qui nunc mediocriter loquuntur, praecipuis illis et antesignanis iure praeferri, qui […] priscam illam et tot seculis abolitam dicendi rationem aut teneant aut tenere conentur imitatione continua.</w:t>
            </w: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ut mea fert opīniō = wie ich meine, meiner Meinung nach</w:t>
            </w:r>
          </w:p>
          <w:p w:rsidR="00EC49CE" w:rsidRDefault="009268D8">
            <w:pPr>
              <w:pStyle w:val="Vokabeln"/>
              <w:framePr w:hSpace="0" w:wrap="auto" w:vAnchor="margin" w:hAnchor="text" w:xAlign="left" w:yAlign="inline"/>
            </w:pPr>
            <w:r>
              <w:t>vērius quam: eher als</w:t>
            </w:r>
          </w:p>
          <w:p w:rsidR="00EC49CE" w:rsidRDefault="009268D8">
            <w:pPr>
              <w:pStyle w:val="Vokabeln"/>
              <w:framePr w:hSpace="0" w:wrap="auto" w:vAnchor="margin" w:hAnchor="text" w:xAlign="left" w:yAlign="inline"/>
            </w:pPr>
            <w:r>
              <w:t>dēcrēscere &lt;–&gt; crēscere</w:t>
            </w:r>
          </w:p>
          <w:p w:rsidR="00EC49CE" w:rsidRDefault="009268D8">
            <w:pPr>
              <w:pStyle w:val="Vokabeln"/>
              <w:framePr w:hSpace="0" w:wrap="auto" w:vAnchor="margin" w:hAnchor="text" w:xAlign="left" w:yAlign="inline"/>
            </w:pPr>
            <w:r>
              <w:t>nōtitia, ae f: Kenntnis</w:t>
            </w:r>
          </w:p>
          <w:p w:rsidR="00EC49CE" w:rsidRDefault="009268D8">
            <w:pPr>
              <w:pStyle w:val="Vokabeln"/>
              <w:framePr w:hSpace="0" w:wrap="auto" w:vAnchor="margin" w:hAnchor="text" w:xAlign="left" w:yAlign="inline"/>
            </w:pPr>
            <w:r>
              <w:t>antīquitās, ātis f: »Antike«, Altertum</w:t>
            </w:r>
          </w:p>
          <w:p w:rsidR="00EC49CE" w:rsidRDefault="009268D8">
            <w:pPr>
              <w:pStyle w:val="Vokabeln"/>
              <w:framePr w:hSpace="0" w:wrap="auto" w:vAnchor="margin" w:hAnchor="text" w:xAlign="left" w:yAlign="inline"/>
            </w:pPr>
            <w:r>
              <w:t>Graecus, a, um: griechisch</w:t>
            </w:r>
          </w:p>
          <w:p w:rsidR="00EC49CE" w:rsidRDefault="009268D8">
            <w:pPr>
              <w:pStyle w:val="Vokabeln"/>
              <w:framePr w:hSpace="0" w:wrap="auto" w:vAnchor="margin" w:hAnchor="text" w:xAlign="left" w:yAlign="inline"/>
            </w:pPr>
            <w:r>
              <w:t>nātīvus, a, um: angeboren</w:t>
            </w:r>
          </w:p>
          <w:p w:rsidR="00EC49CE" w:rsidRDefault="009268D8">
            <w:pPr>
              <w:pStyle w:val="Vokabeln"/>
              <w:framePr w:hSpace="0" w:wrap="auto" w:vAnchor="margin" w:hAnchor="text" w:xAlign="left" w:yAlign="inline"/>
            </w:pPr>
            <w:r>
              <w:t>eā dē rē: durch diesen Sachverhalts, weil dies so ist</w:t>
            </w:r>
          </w:p>
          <w:p w:rsidR="00EC49CE" w:rsidRDefault="009268D8">
            <w:pPr>
              <w:pStyle w:val="Vokabeln"/>
              <w:framePr w:hSpace="0" w:wrap="auto" w:vAnchor="margin" w:hAnchor="text" w:xAlign="left" w:yAlign="inline"/>
            </w:pPr>
            <w:r>
              <w:t>lēgitimus, a, um (hier): gerechtfertigt</w:t>
            </w:r>
          </w:p>
          <w:p w:rsidR="00EC49CE" w:rsidRDefault="009268D8">
            <w:pPr>
              <w:pStyle w:val="Vokabeln"/>
              <w:framePr w:hSpace="0" w:wrap="auto" w:vAnchor="margin" w:hAnchor="text" w:xAlign="left" w:yAlign="inline"/>
            </w:pPr>
            <w:r>
              <w:t>accessiō, ōnis f: Zuwachs, Hinzukommen</w:t>
            </w:r>
          </w:p>
          <w:p w:rsidR="00EC49CE" w:rsidRDefault="009268D8">
            <w:pPr>
              <w:pStyle w:val="Vokabeln"/>
              <w:framePr w:hSpace="0" w:wrap="auto" w:vAnchor="margin" w:hAnchor="text" w:xAlign="left" w:yAlign="inline"/>
            </w:pPr>
            <w:r>
              <w:t>Hellas, Helladis f: Griechenland</w:t>
            </w:r>
          </w:p>
          <w:p w:rsidR="00EC49CE" w:rsidRDefault="009268D8">
            <w:pPr>
              <w:pStyle w:val="Vokabeln"/>
              <w:framePr w:hSpace="0" w:wrap="auto" w:vAnchor="margin" w:hAnchor="text" w:xAlign="left" w:yAlign="inline"/>
            </w:pPr>
            <w:r>
              <w:t>Ītalus, ī m &lt; Ītalia</w:t>
            </w:r>
          </w:p>
          <w:p w:rsidR="00EC49CE" w:rsidRDefault="009268D8">
            <w:pPr>
              <w:pStyle w:val="Vokabeln"/>
              <w:framePr w:hSpace="0" w:wrap="auto" w:vAnchor="margin" w:hAnchor="text" w:xAlign="left" w:yAlign="inline"/>
            </w:pPr>
            <w:r>
              <w:t>nēdum (Adv.): von … ganz zu schweigen</w:t>
            </w:r>
          </w:p>
          <w:p w:rsidR="00EC49CE" w:rsidRDefault="009268D8">
            <w:pPr>
              <w:pStyle w:val="Vokabeln"/>
              <w:framePr w:hSpace="0" w:wrap="auto" w:vAnchor="margin" w:hAnchor="text" w:xAlign="left" w:yAlign="inline"/>
            </w:pPr>
            <w:r>
              <w:t>ēlabōrāre (&lt; labor) (hier): erarbeiten</w:t>
            </w:r>
          </w:p>
          <w:p w:rsidR="00EC49CE" w:rsidRDefault="009268D8">
            <w:pPr>
              <w:pStyle w:val="Vokabeln"/>
              <w:framePr w:hSpace="0" w:wrap="auto" w:vAnchor="margin" w:hAnchor="text" w:xAlign="left" w:yAlign="inline"/>
            </w:pPr>
            <w:r>
              <w:t>industria, ae f: Fleiß</w:t>
            </w:r>
          </w:p>
          <w:p w:rsidR="00EC49CE" w:rsidRDefault="009268D8">
            <w:pPr>
              <w:pStyle w:val="Vokabeln"/>
              <w:framePr w:hSpace="0" w:wrap="auto" w:vAnchor="margin" w:hAnchor="text" w:xAlign="left" w:yAlign="inline"/>
            </w:pPr>
            <w:r>
              <w:t>aestimātor, ōris m &lt; aestimāre</w:t>
            </w:r>
          </w:p>
          <w:p w:rsidR="00EC49CE" w:rsidRDefault="009268D8">
            <w:pPr>
              <w:pStyle w:val="Vokabeln"/>
              <w:framePr w:hSpace="0" w:wrap="auto" w:vAnchor="margin" w:hAnchor="text" w:xAlign="left" w:yAlign="inline"/>
            </w:pPr>
            <w:r>
              <w:t>sortīrī, sortior (hier): durch das Los zugeteilt bekommen, erhalten</w:t>
            </w:r>
          </w:p>
          <w:p w:rsidR="00EC49CE" w:rsidRDefault="009268D8">
            <w:pPr>
              <w:pStyle w:val="Vokabeln"/>
              <w:framePr w:hSpace="0" w:wrap="auto" w:vAnchor="margin" w:hAnchor="text" w:xAlign="left" w:yAlign="inline"/>
            </w:pPr>
            <w:r>
              <w:t>mediocriter (Adv.): mittelmäßig</w:t>
            </w:r>
          </w:p>
          <w:p w:rsidR="00EC49CE" w:rsidRDefault="009268D8">
            <w:pPr>
              <w:pStyle w:val="Vokabeln"/>
              <w:framePr w:hSpace="0" w:wrap="auto" w:vAnchor="margin" w:hAnchor="text" w:xAlign="left" w:yAlign="inline"/>
            </w:pPr>
            <w:r>
              <w:t>praecipuus, a, um: hervorragend</w:t>
            </w:r>
          </w:p>
          <w:p w:rsidR="00EC49CE" w:rsidRDefault="009268D8">
            <w:pPr>
              <w:pStyle w:val="Vokabeln"/>
              <w:framePr w:hSpace="0" w:wrap="auto" w:vAnchor="margin" w:hAnchor="text" w:xAlign="left" w:yAlign="inline"/>
            </w:pPr>
            <w:r>
              <w:t>antesīgnānus, ī m (&lt; ante + sīgnum): Vorkämpfer, erster im Kampf</w:t>
            </w:r>
          </w:p>
          <w:p w:rsidR="00EC49CE" w:rsidRDefault="009268D8">
            <w:pPr>
              <w:pStyle w:val="Vokabeln"/>
              <w:framePr w:hSpace="0" w:wrap="auto" w:vAnchor="margin" w:hAnchor="text" w:xAlign="left" w:yAlign="inline"/>
            </w:pPr>
            <w:r>
              <w:t>iūre: mit Recht</w:t>
            </w:r>
          </w:p>
          <w:p w:rsidR="00EC49CE" w:rsidRDefault="009268D8">
            <w:pPr>
              <w:pStyle w:val="Vokabeln"/>
              <w:framePr w:hSpace="0" w:wrap="auto" w:vAnchor="margin" w:hAnchor="text" w:xAlign="left" w:yAlign="inline"/>
            </w:pPr>
            <w:r>
              <w:t>prīscus, a, um: alt, altertümlich</w:t>
            </w:r>
          </w:p>
          <w:p w:rsidR="00EC49CE" w:rsidRDefault="009268D8">
            <w:pPr>
              <w:pStyle w:val="Vokabeln"/>
              <w:framePr w:hSpace="0" w:wrap="auto" w:vAnchor="margin" w:hAnchor="text" w:xAlign="left" w:yAlign="inline"/>
            </w:pPr>
            <w:r>
              <w:t>abolitus, a, um (hier): ungebräuchlich, vernachlässigt</w:t>
            </w:r>
          </w:p>
          <w:p w:rsidR="00EC49CE" w:rsidRDefault="009268D8">
            <w:pPr>
              <w:pStyle w:val="Vokabeln"/>
              <w:framePr w:hSpace="0" w:wrap="auto" w:vAnchor="margin" w:hAnchor="text" w:xAlign="left" w:yAlign="inline"/>
            </w:pPr>
            <w:r>
              <w:t>dīcendī ratiō = Redeweise, Redekunst</w:t>
            </w:r>
          </w:p>
          <w:p w:rsidR="00EC49CE" w:rsidRDefault="009268D8">
            <w:pPr>
              <w:pStyle w:val="Vokabeln"/>
              <w:framePr w:hSpace="0" w:wrap="auto" w:vAnchor="margin" w:hAnchor="text" w:xAlign="left" w:yAlign="inline"/>
            </w:pPr>
            <w:r>
              <w:t>continuus, a, um: »kontinuierlich«</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huic proxima &lt;saecula&gt;</w:t>
            </w:r>
          </w:p>
          <w:p w:rsidR="00EC49CE" w:rsidRDefault="009268D8">
            <w:pPr>
              <w:pStyle w:val="Vokabeln"/>
              <w:framePr w:hSpace="0" w:wrap="auto" w:vAnchor="margin" w:hAnchor="text" w:xAlign="left" w:yAlign="inline"/>
            </w:pPr>
            <w:r>
              <w:t>nōvēre = nōvērunt</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ab eōrum librīs = ab veterum librīs</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quibus (Dat.) = diesen, d.h. den Menschen der heutigen Zeit</w:t>
            </w:r>
          </w:p>
          <w:p w:rsidR="00EC49CE" w:rsidRDefault="009268D8">
            <w:pPr>
              <w:pStyle w:val="Vokabeln"/>
              <w:framePr w:hSpace="0" w:wrap="auto" w:vAnchor="margin" w:hAnchor="text" w:xAlign="left" w:yAlign="inline"/>
            </w:pPr>
            <w:r>
              <w:t>fit māior laudis accessiō: »es kommt zu einem größeren Zuwachs an Lob«</w:t>
            </w:r>
          </w:p>
          <w:p w:rsidR="00EC49CE" w:rsidRDefault="009268D8">
            <w:pPr>
              <w:pStyle w:val="Vokabeln"/>
              <w:framePr w:hSpace="0" w:wrap="auto" w:vAnchor="margin" w:hAnchor="text" w:xAlign="left" w:yAlign="inline"/>
            </w:pPr>
            <w:r>
              <w:t>id (= »dass wir Latein und ggf. Griechisch sprechen«) nostrā industriā nōbīs partum et ēlabōrātum &lt;est&gt;</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praeferrī: Infinitiv Präsens Passiv</w:t>
            </w:r>
          </w:p>
          <w:p w:rsidR="00EC49CE" w:rsidRDefault="009268D8">
            <w:pPr>
              <w:pStyle w:val="Vokabeln"/>
              <w:framePr w:hSpace="0" w:wrap="auto" w:vAnchor="margin" w:hAnchor="text" w:xAlign="left" w:yAlign="inline"/>
            </w:pPr>
            <w:r>
              <w:t>quī: Gemeint sind die Menschen, die zu Picos Lebzeiten die lateinische Sprache pflegen.</w:t>
            </w:r>
          </w:p>
          <w:p w:rsidR="00EC49CE" w:rsidRDefault="00EC49CE">
            <w:pPr>
              <w:pStyle w:val="Vokabeln"/>
              <w:framePr w:hSpace="0" w:wrap="auto" w:vAnchor="margin" w:hAnchor="text" w:xAlign="left" w:yAlign="inline"/>
              <w:rPr>
                <w:i/>
              </w:rPr>
            </w:pPr>
          </w:p>
        </w:tc>
      </w:tr>
    </w:tbl>
    <w:p w:rsidR="00EC49CE" w:rsidRDefault="009268D8">
      <w:pPr>
        <w:pStyle w:val="KeinLeerraum"/>
        <w:tabs>
          <w:tab w:val="left" w:pos="2923"/>
        </w:tabs>
        <w:rPr>
          <w:sz w:val="16"/>
          <w:szCs w:val="24"/>
        </w:rPr>
      </w:pPr>
      <w:r>
        <w:rPr>
          <w:sz w:val="16"/>
          <w:szCs w:val="24"/>
        </w:rPr>
        <w:tab/>
      </w: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4712"/>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Alt gegen Neu (G. Pico della Mirandola, De imitatione, S. 11)</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Anhand des Beispiels der Bildhauerei legt Pico dar, dass bei der Bewertung eines Werkes oft dessen Alter mehr Gewicht habe als dessen eigentliche Qualitäten. Neuere Werke sind allzu scharfer Kritik ausgesetzt.</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912" w:type="dxa"/>
          </w:tcPr>
          <w:p w:rsidR="00EC49CE" w:rsidRDefault="009268D8">
            <w:pPr>
              <w:pStyle w:val="Zitat"/>
            </w:pPr>
            <w:r>
              <w:t>Nec ambigas, Bembe, etiam si antiqua sandalia in absconditis thesauris inveneris et aptaveris tibi, te unquam propterea posse a criticis impetrare, ut antiqua credantur. Efficiet hoc invidia […]. Neque enim alia habebuntur quam nova, hoc est: non absoluta nec omnibus perfecta numeris. Quod quidem in signis evenire persaepe sumus contemplati, quae, et si quando praestantiora sunt quibusdam, quae vetustis illis seculis exculpta fuere, nihilominus cum ut nova circunferuntur, imperfectioribus posthabentur, tantum vana illa mille annorum imago quasi pestis invasit hominum iudicia. Nam si vetera creduntur esse […], mira laus, nulla insurgit censura rigidior; at si compertum fuerit recenter edita […], tum mille Aristarchi</w:t>
            </w:r>
            <w:r>
              <w:rPr>
                <w:rStyle w:val="Funotenzeichen"/>
              </w:rPr>
              <w:footnoteReference w:id="1"/>
            </w:r>
            <w:r>
              <w:t>, tum et sibila quandoque erit audire […].</w:t>
            </w:r>
          </w:p>
        </w:tc>
        <w:tc>
          <w:tcPr>
            <w:tcW w:w="4712"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ambigere, ambigō (hier): im Ungewissen sein</w:t>
            </w:r>
          </w:p>
          <w:p w:rsidR="00EC49CE" w:rsidRDefault="009268D8">
            <w:pPr>
              <w:pStyle w:val="Vokabeln"/>
              <w:framePr w:hSpace="0" w:wrap="auto" w:vAnchor="margin" w:hAnchor="text" w:xAlign="left" w:yAlign="inline"/>
            </w:pPr>
            <w:r>
              <w:t>sandalium, iī n: Sandale</w:t>
            </w:r>
          </w:p>
          <w:p w:rsidR="00EC49CE" w:rsidRDefault="009268D8">
            <w:pPr>
              <w:pStyle w:val="Vokabeln"/>
              <w:framePr w:hSpace="0" w:wrap="auto" w:vAnchor="margin" w:hAnchor="text" w:xAlign="left" w:yAlign="inline"/>
            </w:pPr>
            <w:r>
              <w:t>absconditus, a, um: versteckt, verborgen</w:t>
            </w:r>
          </w:p>
          <w:p w:rsidR="00EC49CE" w:rsidRDefault="009268D8">
            <w:pPr>
              <w:pStyle w:val="Vokabeln"/>
              <w:framePr w:hSpace="0" w:wrap="auto" w:vAnchor="margin" w:hAnchor="text" w:xAlign="left" w:yAlign="inline"/>
            </w:pPr>
            <w:r>
              <w:t>thēsaurus, ī m (hier): Schatzkammer</w:t>
            </w:r>
          </w:p>
          <w:p w:rsidR="00EC49CE" w:rsidRDefault="009268D8">
            <w:pPr>
              <w:pStyle w:val="Vokabeln"/>
              <w:framePr w:hSpace="0" w:wrap="auto" w:vAnchor="margin" w:hAnchor="text" w:xAlign="left" w:yAlign="inline"/>
            </w:pPr>
            <w:r>
              <w:t>aptāre, aptō (+ Dat.): anpassen</w:t>
            </w:r>
          </w:p>
          <w:p w:rsidR="00EC49CE" w:rsidRDefault="009268D8">
            <w:pPr>
              <w:pStyle w:val="Vokabeln"/>
              <w:framePr w:hSpace="0" w:wrap="auto" w:vAnchor="margin" w:hAnchor="text" w:xAlign="left" w:yAlign="inline"/>
            </w:pPr>
            <w:r>
              <w:t>proptereā (Adv.): deswegen</w:t>
            </w:r>
          </w:p>
          <w:p w:rsidR="00EC49CE" w:rsidRDefault="009268D8">
            <w:pPr>
              <w:pStyle w:val="Vokabeln"/>
              <w:framePr w:hSpace="0" w:wrap="auto" w:vAnchor="margin" w:hAnchor="text" w:xAlign="left" w:yAlign="inline"/>
            </w:pPr>
            <w:r>
              <w:t>criticus, ī, m: Kritiker</w:t>
            </w:r>
          </w:p>
          <w:p w:rsidR="00EC49CE" w:rsidRDefault="009268D8">
            <w:pPr>
              <w:pStyle w:val="Vokabeln"/>
              <w:framePr w:hSpace="0" w:wrap="auto" w:vAnchor="margin" w:hAnchor="text" w:xAlign="left" w:yAlign="inline"/>
            </w:pPr>
            <w:r>
              <w:t>impetrāre, impetrō: erreichen, erlangen</w:t>
            </w:r>
          </w:p>
          <w:p w:rsidR="00EC49CE" w:rsidRDefault="009268D8">
            <w:pPr>
              <w:pStyle w:val="Vokabeln"/>
              <w:framePr w:hSpace="0" w:wrap="auto" w:vAnchor="margin" w:hAnchor="text" w:xAlign="left" w:yAlign="inline"/>
            </w:pPr>
            <w:r>
              <w:t>absolūtus, a, um (hier): vollkommen</w:t>
            </w:r>
          </w:p>
          <w:p w:rsidR="00EC49CE" w:rsidRDefault="009268D8">
            <w:pPr>
              <w:pStyle w:val="Vokabeln"/>
              <w:framePr w:hSpace="0" w:wrap="auto" w:vAnchor="margin" w:hAnchor="text" w:xAlign="left" w:yAlign="inline"/>
            </w:pPr>
            <w:r>
              <w:t>omnibus perfectus numerīs: ganz und gar perfekt</w:t>
            </w:r>
          </w:p>
          <w:p w:rsidR="00EC49CE" w:rsidRDefault="009268D8">
            <w:pPr>
              <w:pStyle w:val="Vokabeln"/>
              <w:framePr w:hSpace="0" w:wrap="auto" w:vAnchor="margin" w:hAnchor="text" w:xAlign="left" w:yAlign="inline"/>
            </w:pPr>
            <w:r>
              <w:t>persaepe (&lt; saepe): sehr oft</w:t>
            </w:r>
          </w:p>
          <w:p w:rsidR="00EC49CE" w:rsidRDefault="009268D8">
            <w:pPr>
              <w:pStyle w:val="Vokabeln"/>
              <w:framePr w:hSpace="0" w:wrap="auto" w:vAnchor="margin" w:hAnchor="text" w:xAlign="left" w:yAlign="inline"/>
            </w:pPr>
            <w:r>
              <w:t>contemplārī, contemplor, contemplātus sum (hier): beobachten</w:t>
            </w:r>
          </w:p>
          <w:p w:rsidR="00EC49CE" w:rsidRDefault="009268D8">
            <w:pPr>
              <w:pStyle w:val="Vokabeln"/>
              <w:framePr w:hSpace="0" w:wrap="auto" w:vAnchor="margin" w:hAnchor="text" w:xAlign="left" w:yAlign="inline"/>
            </w:pPr>
            <w:r>
              <w:t>vetustus, a, um (vgl. vetus): alt</w:t>
            </w:r>
          </w:p>
          <w:p w:rsidR="00EC49CE" w:rsidRDefault="009268D8">
            <w:pPr>
              <w:pStyle w:val="Vokabeln"/>
              <w:framePr w:hSpace="0" w:wrap="auto" w:vAnchor="margin" w:hAnchor="text" w:xAlign="left" w:yAlign="inline"/>
            </w:pPr>
            <w:r>
              <w:t>exsculpere, exsculpō, exsculpsī, exsculptum: meißeln, fertigen</w:t>
            </w:r>
          </w:p>
          <w:p w:rsidR="00EC49CE" w:rsidRDefault="009268D8">
            <w:pPr>
              <w:pStyle w:val="Vokabeln"/>
              <w:framePr w:hSpace="0" w:wrap="auto" w:vAnchor="margin" w:hAnchor="text" w:xAlign="left" w:yAlign="inline"/>
            </w:pPr>
            <w:r>
              <w:t>nihilōminus (Adv.): trotzdem</w:t>
            </w:r>
          </w:p>
          <w:p w:rsidR="00EC49CE" w:rsidRDefault="009268D8">
            <w:pPr>
              <w:pStyle w:val="Vokabeln"/>
              <w:framePr w:hSpace="0" w:wrap="auto" w:vAnchor="margin" w:hAnchor="text" w:xAlign="left" w:yAlign="inline"/>
            </w:pPr>
            <w:r>
              <w:t>circumferre, circumferō: herumtragen</w:t>
            </w:r>
          </w:p>
          <w:p w:rsidR="00EC49CE" w:rsidRDefault="009268D8">
            <w:pPr>
              <w:pStyle w:val="Vokabeln"/>
              <w:framePr w:hSpace="0" w:wrap="auto" w:vAnchor="margin" w:hAnchor="text" w:xAlign="left" w:yAlign="inline"/>
            </w:pPr>
            <w:r>
              <w:t>imperfectior, ius: weniger vollkommen</w:t>
            </w:r>
          </w:p>
          <w:p w:rsidR="00EC49CE" w:rsidRDefault="009268D8">
            <w:pPr>
              <w:pStyle w:val="Vokabeln"/>
              <w:framePr w:hSpace="0" w:wrap="auto" w:vAnchor="margin" w:hAnchor="text" w:xAlign="left" w:yAlign="inline"/>
            </w:pPr>
            <w:r>
              <w:t>posthabēre, posthabeō: weniger wertschätzen, nachstellen</w:t>
            </w:r>
          </w:p>
          <w:p w:rsidR="00EC49CE" w:rsidRDefault="009268D8">
            <w:pPr>
              <w:pStyle w:val="Vokabeln"/>
              <w:framePr w:hSpace="0" w:wrap="auto" w:vAnchor="margin" w:hAnchor="text" w:xAlign="left" w:yAlign="inline"/>
            </w:pPr>
            <w:r>
              <w:t>vānus, a, um: leer, gehaltlos</w:t>
            </w:r>
          </w:p>
          <w:p w:rsidR="00EC49CE" w:rsidRDefault="009268D8">
            <w:pPr>
              <w:pStyle w:val="Vokabeln"/>
              <w:framePr w:hSpace="0" w:wrap="auto" w:vAnchor="margin" w:hAnchor="text" w:xAlign="left" w:yAlign="inline"/>
            </w:pPr>
            <w:r>
              <w:t>īnsurgere, īnsurgō: erhebt sich, kommt auf</w:t>
            </w:r>
          </w:p>
          <w:p w:rsidR="00EC49CE" w:rsidRDefault="009268D8">
            <w:pPr>
              <w:pStyle w:val="Vokabeln"/>
              <w:framePr w:hSpace="0" w:wrap="auto" w:vAnchor="margin" w:hAnchor="text" w:xAlign="left" w:yAlign="inline"/>
            </w:pPr>
            <w:r>
              <w:t>cēnsūra, ae f. (&lt; cēnsēre): kritische Prüfung, Untersuchung</w:t>
            </w:r>
          </w:p>
          <w:p w:rsidR="00EC49CE" w:rsidRDefault="009268D8">
            <w:pPr>
              <w:pStyle w:val="Vokabeln"/>
              <w:framePr w:hSpace="0" w:wrap="auto" w:vAnchor="margin" w:hAnchor="text" w:xAlign="left" w:yAlign="inline"/>
            </w:pPr>
            <w:r>
              <w:t>rigidior, ius (hier): strenger</w:t>
            </w:r>
          </w:p>
          <w:p w:rsidR="00EC49CE" w:rsidRDefault="009268D8">
            <w:pPr>
              <w:pStyle w:val="Vokabeln"/>
              <w:framePr w:hSpace="0" w:wrap="auto" w:vAnchor="margin" w:hAnchor="text" w:xAlign="left" w:yAlign="inline"/>
            </w:pPr>
            <w:r>
              <w:t>recenter (Adv.): eben erst, kürzlich</w:t>
            </w:r>
          </w:p>
          <w:p w:rsidR="00EC49CE" w:rsidRDefault="009268D8">
            <w:pPr>
              <w:pStyle w:val="Vokabeln"/>
              <w:framePr w:hSpace="0" w:wrap="auto" w:vAnchor="margin" w:hAnchor="text" w:xAlign="left" w:yAlign="inline"/>
            </w:pPr>
            <w:r>
              <w:t>sībilus, ī m (Pl. sībila): Zischen, Pfeifen, Buhruf</w:t>
            </w:r>
          </w:p>
          <w:p w:rsidR="00EC49CE" w:rsidRDefault="009268D8">
            <w:pPr>
              <w:pStyle w:val="Vokabeln"/>
              <w:framePr w:hSpace="0" w:wrap="auto" w:vAnchor="margin" w:hAnchor="text" w:xAlign="left" w:yAlign="inline"/>
            </w:pPr>
            <w:r>
              <w:t>quandōque (Adv.): dann und wann</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alia: bezieht sich auf sandalia</w:t>
            </w:r>
          </w:p>
          <w:p w:rsidR="00EC49CE" w:rsidRDefault="009268D8">
            <w:pPr>
              <w:pStyle w:val="Vokabeln"/>
              <w:framePr w:hSpace="0" w:wrap="auto" w:vAnchor="margin" w:hAnchor="text" w:xAlign="left" w:yAlign="inline"/>
            </w:pPr>
            <w:r>
              <w:t>habēbuntur: sie werden für … gehalten werden</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praestantior, ius: Komparativ von praestāns (&lt; praestāre)</w:t>
            </w:r>
          </w:p>
          <w:p w:rsidR="00EC49CE" w:rsidRDefault="009268D8">
            <w:pPr>
              <w:pStyle w:val="Vokabeln"/>
              <w:framePr w:hSpace="0" w:wrap="auto" w:vAnchor="margin" w:hAnchor="text" w:xAlign="left" w:yAlign="inline"/>
            </w:pPr>
            <w:r>
              <w:t>quibusdam: ablativus comparationis</w:t>
            </w:r>
          </w:p>
          <w:p w:rsidR="00EC49CE" w:rsidRDefault="009268D8">
            <w:pPr>
              <w:pStyle w:val="Vokabeln"/>
              <w:framePr w:hSpace="0" w:wrap="auto" w:vAnchor="margin" w:hAnchor="text" w:xAlign="left" w:yAlign="inline"/>
            </w:pPr>
            <w:r>
              <w:t>vetustīs illīs saeculīs: gemeint ist die Antike</w:t>
            </w:r>
          </w:p>
          <w:p w:rsidR="00EC49CE" w:rsidRDefault="009268D8">
            <w:pPr>
              <w:pStyle w:val="Vokabeln"/>
              <w:framePr w:hSpace="0" w:wrap="auto" w:vAnchor="margin" w:hAnchor="text" w:xAlign="left" w:yAlign="inline"/>
            </w:pPr>
            <w:r>
              <w:t>fuēre = fuērunt</w:t>
            </w:r>
          </w:p>
          <w:p w:rsidR="00EC49CE" w:rsidRDefault="009268D8">
            <w:pPr>
              <w:pStyle w:val="Vokabeln"/>
              <w:framePr w:hSpace="0" w:wrap="auto" w:vAnchor="margin" w:hAnchor="text" w:xAlign="left" w:yAlign="inline"/>
              <w:rPr>
                <w:sz w:val="20"/>
              </w:rPr>
            </w:pPr>
            <w:r>
              <w:t>exculpta fuērunt = exculpta sunt</w:t>
            </w:r>
            <w:r>
              <w:rPr>
                <w:sz w:val="20"/>
              </w:rPr>
              <w:t xml:space="preserve"> </w:t>
            </w: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KeinLeerraum"/>
              <w:spacing w:line="240" w:lineRule="exact"/>
              <w:contextualSpacing w:val="0"/>
              <w:rPr>
                <w:rFonts w:cs="Times New Roman"/>
                <w:i/>
                <w:szCs w:val="20"/>
              </w:rPr>
            </w:pPr>
          </w:p>
          <w:p w:rsidR="00EC49CE" w:rsidRDefault="00EC49CE">
            <w:pPr>
              <w:pStyle w:val="KeinLeerraum"/>
              <w:spacing w:line="240" w:lineRule="exact"/>
              <w:rPr>
                <w:rFonts w:cs="Times New Roman"/>
                <w:i/>
                <w:szCs w:val="20"/>
              </w:rPr>
            </w:pPr>
          </w:p>
        </w:tc>
      </w:tr>
    </w:tbl>
    <w:p w:rsidR="00EC49CE" w:rsidRDefault="009268D8">
      <w:pPr>
        <w:pStyle w:val="KeinLeerraum"/>
        <w:tabs>
          <w:tab w:val="left" w:pos="2923"/>
        </w:tabs>
        <w:rPr>
          <w:sz w:val="16"/>
          <w:szCs w:val="24"/>
        </w:rPr>
      </w:pPr>
      <w:r>
        <w:rPr>
          <w:sz w:val="16"/>
          <w:szCs w:val="24"/>
        </w:rPr>
        <w:tab/>
      </w: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4712"/>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Briefe unter falschem Namen (G. Pico della Mirandola, De imitatione, S. 11–12)</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Anhand einer Anekdote zeigt Pico auf, dass die Bewertung eines Textes häufiger stärker vom (vermeintlichen) Verfasser abhängt als von der Qualität des Geschriebenen selbst.</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912" w:type="dxa"/>
          </w:tcPr>
          <w:p w:rsidR="00EC49CE" w:rsidRDefault="009268D8">
            <w:pPr>
              <w:pStyle w:val="Zitat"/>
            </w:pPr>
            <w:r>
              <w:t>Novimus hominem scripsisse epistolas sub Ciceronis nomine, quae non laudi solum, verumetiam admirationi maxime fuerint; eundemque ipsum epistolis Ciceronis suum adscripsisse nomen, demptis tantummodo iis vocabulis, quae prodere fallaciam possent. Esne, Bembe, crediturus, quod illae ipsae Ciceronis epistolae et rubras caeras et virgulas et asteriscos et obelos et sexcentas censorias notas perpeti quiverint novae inscriptionis causa, quae tamen antea sub veteri titulo fuerant nunquam satis laudatae et celebratae? Incassum igitur sategerat ille prioribus in epistolis, dum verba rimabatur, dum caesa metiebatur et membra, dum circuitus deligebat, dum numeros mandabat memoriae, dum observabat lineamenta, ut, quae scribebat, Ciceronis esse viderentur; poterat enim parvo impendio et labore id praestare titulus et auferre.</w:t>
            </w:r>
          </w:p>
        </w:tc>
        <w:tc>
          <w:tcPr>
            <w:tcW w:w="4712" w:type="dxa"/>
            <w:tcBorders>
              <w:right w:val="single" w:sz="4" w:space="0" w:color="auto"/>
            </w:tcBorders>
          </w:tcPr>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admīrātiō, ōnis f: Bewunderung</w:t>
            </w:r>
          </w:p>
          <w:p w:rsidR="00EC49CE" w:rsidRDefault="009268D8">
            <w:pPr>
              <w:pStyle w:val="Vokabeln"/>
              <w:framePr w:hSpace="0" w:wrap="auto" w:vAnchor="margin" w:hAnchor="text" w:xAlign="left" w:yAlign="inline"/>
            </w:pPr>
            <w:r>
              <w:t>adscrībere, adscrībō &lt; ad + scrībere</w:t>
            </w:r>
          </w:p>
          <w:p w:rsidR="00EC49CE" w:rsidRDefault="009268D8">
            <w:pPr>
              <w:pStyle w:val="Vokabeln"/>
              <w:framePr w:hSpace="0" w:wrap="auto" w:vAnchor="margin" w:hAnchor="text" w:xAlign="left" w:yAlign="inline"/>
            </w:pPr>
            <w:r>
              <w:t>dēmere, dēmō, dēmpsī, dēmptum: wegnehmen</w:t>
            </w:r>
          </w:p>
          <w:p w:rsidR="00EC49CE" w:rsidRDefault="009268D8">
            <w:pPr>
              <w:pStyle w:val="Vokabeln"/>
              <w:framePr w:hSpace="0" w:wrap="auto" w:vAnchor="margin" w:hAnchor="text" w:xAlign="left" w:yAlign="inline"/>
            </w:pPr>
            <w:r>
              <w:t>tantummodō: einzig, allein</w:t>
            </w:r>
          </w:p>
          <w:p w:rsidR="00EC49CE" w:rsidRDefault="009268D8">
            <w:pPr>
              <w:pStyle w:val="Vokabeln"/>
              <w:framePr w:hSpace="0" w:wrap="auto" w:vAnchor="margin" w:hAnchor="text" w:xAlign="left" w:yAlign="inline"/>
              <w:spacing w:line="200" w:lineRule="exact"/>
            </w:pPr>
            <w:r>
              <w:t>vocābulum, ī n (&lt; vocāre): Wort</w:t>
            </w:r>
          </w:p>
          <w:p w:rsidR="00EC49CE" w:rsidRDefault="009268D8">
            <w:pPr>
              <w:pStyle w:val="Vokabeln"/>
              <w:framePr w:hSpace="0" w:wrap="auto" w:vAnchor="margin" w:hAnchor="text" w:xAlign="left" w:yAlign="inline"/>
            </w:pPr>
            <w:r>
              <w:t>fallācia, ae f: Täuschung, Betrug</w:t>
            </w:r>
          </w:p>
          <w:p w:rsidR="00EC49CE" w:rsidRDefault="009268D8">
            <w:pPr>
              <w:pStyle w:val="Vokabeln"/>
              <w:framePr w:hSpace="0" w:wrap="auto" w:vAnchor="margin" w:hAnchor="text" w:xAlign="left" w:yAlign="inline"/>
            </w:pPr>
            <w:r>
              <w:t>ruber, rubra, rubrum: rot</w:t>
            </w:r>
          </w:p>
          <w:p w:rsidR="00EC49CE" w:rsidRDefault="009268D8">
            <w:pPr>
              <w:pStyle w:val="Vokabeln"/>
              <w:framePr w:hSpace="0" w:wrap="auto" w:vAnchor="margin" w:hAnchor="text" w:xAlign="left" w:yAlign="inline"/>
            </w:pPr>
            <w:r>
              <w:t>cae-/cēra, ae f: Wachs (</w:t>
            </w:r>
            <w:r>
              <w:rPr>
                <w:i/>
              </w:rPr>
              <w:t>gemeint ist hier wohl eine Art Rotstift</w:t>
            </w:r>
            <w:r>
              <w:t>)</w:t>
            </w:r>
          </w:p>
          <w:p w:rsidR="00EC49CE" w:rsidRDefault="009268D8">
            <w:pPr>
              <w:pStyle w:val="Vokabeln"/>
              <w:framePr w:hSpace="0" w:wrap="auto" w:vAnchor="margin" w:hAnchor="text" w:xAlign="left" w:yAlign="inline"/>
            </w:pPr>
            <w:r>
              <w:t>virgula, ae f: kleiner Strich; asteriscus, ī m: Sternchen</w:t>
            </w:r>
          </w:p>
          <w:p w:rsidR="00EC49CE" w:rsidRDefault="009268D8">
            <w:pPr>
              <w:pStyle w:val="Vokabeln"/>
              <w:framePr w:hSpace="0" w:wrap="auto" w:vAnchor="margin" w:hAnchor="text" w:xAlign="left" w:yAlign="inline"/>
            </w:pPr>
            <w:r>
              <w:t>obelus, ī m: »Spieß« (</w:t>
            </w:r>
            <w:r>
              <w:rPr>
                <w:i/>
              </w:rPr>
              <w:t>das textkritische Zeichen ÷</w:t>
            </w:r>
            <w:r>
              <w:t>)</w:t>
            </w:r>
          </w:p>
          <w:p w:rsidR="00EC49CE" w:rsidRDefault="009268D8">
            <w:pPr>
              <w:pStyle w:val="Vokabeln"/>
              <w:framePr w:hSpace="0" w:wrap="auto" w:vAnchor="margin" w:hAnchor="text" w:xAlign="left" w:yAlign="inline"/>
            </w:pPr>
            <w:r>
              <w:t>sexcentī: sechshundert</w:t>
            </w:r>
          </w:p>
          <w:p w:rsidR="00EC49CE" w:rsidRDefault="009268D8">
            <w:pPr>
              <w:pStyle w:val="Vokabeln"/>
              <w:framePr w:hSpace="0" w:wrap="auto" w:vAnchor="margin" w:hAnchor="text" w:xAlign="left" w:yAlign="inline"/>
            </w:pPr>
            <w:r>
              <w:t>cēnsōria nota: Korrekturzeichen</w:t>
            </w:r>
          </w:p>
          <w:p w:rsidR="00EC49CE" w:rsidRDefault="009268D8">
            <w:pPr>
              <w:pStyle w:val="Vokabeln"/>
              <w:framePr w:hSpace="0" w:wrap="auto" w:vAnchor="margin" w:hAnchor="text" w:xAlign="left" w:yAlign="inline"/>
            </w:pPr>
            <w:r>
              <w:t>perpetī (&lt; per + patī), perpetior (Dep.): erleiden</w:t>
            </w:r>
          </w:p>
          <w:p w:rsidR="00EC49CE" w:rsidRDefault="009268D8">
            <w:pPr>
              <w:pStyle w:val="Vokabeln"/>
              <w:framePr w:hSpace="0" w:wrap="auto" w:vAnchor="margin" w:hAnchor="text" w:xAlign="left" w:yAlign="inline"/>
            </w:pPr>
            <w:r>
              <w:t>qu</w:t>
            </w:r>
            <w:r>
              <w:rPr>
                <w:rFonts w:ascii="Georgia" w:eastAsia="Georgia" w:hAnsi="Georgia" w:cs="Georgia"/>
              </w:rPr>
              <w:t>ī</w:t>
            </w:r>
            <w:r>
              <w:t>re, queō, qu</w:t>
            </w:r>
            <w:r>
              <w:rPr>
                <w:rFonts w:ascii="Georgia" w:eastAsia="Georgia" w:hAnsi="Georgia" w:cs="Georgia"/>
              </w:rPr>
              <w:t>īvī, quitum: können</w:t>
            </w:r>
          </w:p>
          <w:p w:rsidR="00EC49CE" w:rsidRDefault="009268D8">
            <w:pPr>
              <w:pStyle w:val="Vokabeln"/>
              <w:framePr w:hSpace="0" w:wrap="auto" w:vAnchor="margin" w:hAnchor="text" w:xAlign="left" w:yAlign="inline"/>
            </w:pPr>
            <w:r>
              <w:t>īnscrīptiō, ōnis f (hier): Überschrift, Namensangabe</w:t>
            </w:r>
          </w:p>
          <w:p w:rsidR="00EC49CE" w:rsidRDefault="009268D8">
            <w:pPr>
              <w:pStyle w:val="Vokabeln"/>
              <w:framePr w:hSpace="0" w:wrap="auto" w:vAnchor="margin" w:hAnchor="text" w:xAlign="left" w:yAlign="inline"/>
            </w:pPr>
            <w:r>
              <w:t>titulus, ī m (hier) = īnscrīptiō</w:t>
            </w:r>
          </w:p>
          <w:p w:rsidR="00EC49CE" w:rsidRDefault="009268D8">
            <w:pPr>
              <w:pStyle w:val="Vokabeln"/>
              <w:framePr w:hSpace="0" w:wrap="auto" w:vAnchor="margin" w:hAnchor="text" w:xAlign="left" w:yAlign="inline"/>
            </w:pPr>
            <w:r>
              <w:t>incassum (Adv.): umsonst, vergeblich</w:t>
            </w:r>
          </w:p>
          <w:p w:rsidR="00EC49CE" w:rsidRDefault="009268D8">
            <w:pPr>
              <w:pStyle w:val="Vokabeln"/>
              <w:framePr w:hSpace="0" w:wrap="auto" w:vAnchor="margin" w:hAnchor="text" w:xAlign="left" w:yAlign="inline"/>
            </w:pPr>
            <w:r>
              <w:t>satagere, satagō, satēgī (hier): sich bemühen</w:t>
            </w:r>
          </w:p>
          <w:p w:rsidR="00EC49CE" w:rsidRDefault="009268D8">
            <w:pPr>
              <w:pStyle w:val="Vokabeln"/>
              <w:framePr w:hSpace="0" w:wrap="auto" w:vAnchor="margin" w:hAnchor="text" w:xAlign="left" w:yAlign="inline"/>
            </w:pPr>
            <w:r>
              <w:t>rīmārī, rīmor (Dep.): untersuchen, erforschen</w:t>
            </w:r>
          </w:p>
          <w:p w:rsidR="00EC49CE" w:rsidRDefault="009268D8">
            <w:pPr>
              <w:pStyle w:val="Vokabeln"/>
              <w:framePr w:hSpace="0" w:wrap="auto" w:vAnchor="margin" w:hAnchor="text" w:xAlign="left" w:yAlign="inline"/>
            </w:pPr>
            <w:r>
              <w:t>caesum, ī n (hier): Wortgruppe</w:t>
            </w:r>
          </w:p>
          <w:p w:rsidR="00EC49CE" w:rsidRDefault="009268D8">
            <w:pPr>
              <w:pStyle w:val="Vokabeln"/>
              <w:framePr w:hSpace="0" w:wrap="auto" w:vAnchor="margin" w:hAnchor="text" w:xAlign="left" w:yAlign="inline"/>
            </w:pPr>
            <w:r>
              <w:t>mētīrī, mētior (Dep.): ausmessen, abmessen</w:t>
            </w:r>
          </w:p>
          <w:p w:rsidR="00EC49CE" w:rsidRDefault="009268D8">
            <w:pPr>
              <w:pStyle w:val="Vokabeln"/>
              <w:framePr w:hSpace="0" w:wrap="auto" w:vAnchor="margin" w:hAnchor="text" w:xAlign="left" w:yAlign="inline"/>
            </w:pPr>
            <w:r>
              <w:t>membrum, ī n (hier): Teilsatz; circuitus, ūs m: Periode</w:t>
            </w:r>
          </w:p>
          <w:p w:rsidR="00EC49CE" w:rsidRDefault="009268D8">
            <w:pPr>
              <w:pStyle w:val="Vokabeln"/>
              <w:framePr w:hSpace="0" w:wrap="auto" w:vAnchor="margin" w:hAnchor="text" w:xAlign="left" w:yAlign="inline"/>
            </w:pPr>
            <w:r>
              <w:t>numerus, ī m (hier etwa): Rhythmus (</w:t>
            </w:r>
            <w:r>
              <w:rPr>
                <w:i/>
              </w:rPr>
              <w:t>der Rede</w:t>
            </w:r>
            <w:r>
              <w:t>)</w:t>
            </w:r>
          </w:p>
          <w:p w:rsidR="00EC49CE" w:rsidRDefault="009268D8">
            <w:pPr>
              <w:pStyle w:val="Vokabeln"/>
              <w:framePr w:hSpace="0" w:wrap="auto" w:vAnchor="margin" w:hAnchor="text" w:xAlign="left" w:yAlign="inline"/>
            </w:pPr>
            <w:r>
              <w:t>memoriae (Dat.) mandāre: sich einprägen, auswendig lernen</w:t>
            </w:r>
          </w:p>
          <w:p w:rsidR="00EC49CE" w:rsidRDefault="009268D8">
            <w:pPr>
              <w:pStyle w:val="Vokabeln"/>
              <w:framePr w:hSpace="0" w:wrap="auto" w:vAnchor="margin" w:hAnchor="text" w:xAlign="left" w:yAlign="inline"/>
              <w:rPr>
                <w:highlight w:val="yellow"/>
              </w:rPr>
            </w:pPr>
            <w:r>
              <w:t>observāre, observō: (</w:t>
            </w:r>
            <w:r>
              <w:rPr>
                <w:i/>
              </w:rPr>
              <w:t>aufmerksam</w:t>
            </w:r>
            <w:r>
              <w:t>) beobachten, beachten</w:t>
            </w:r>
          </w:p>
          <w:p w:rsidR="00EC49CE" w:rsidRDefault="009268D8">
            <w:pPr>
              <w:pStyle w:val="Vokabeln"/>
              <w:framePr w:hSpace="0" w:wrap="auto" w:vAnchor="margin" w:hAnchor="text" w:xAlign="left" w:yAlign="inline"/>
            </w:pPr>
            <w:r>
              <w:t>līneāmenta, ōrum n pl (hier): Gestalt, Umrisse, Konturen</w:t>
            </w:r>
          </w:p>
          <w:p w:rsidR="00EC49CE" w:rsidRDefault="009268D8">
            <w:pPr>
              <w:pStyle w:val="Vokabeln"/>
              <w:framePr w:hSpace="0" w:wrap="auto" w:vAnchor="margin" w:hAnchor="text" w:xAlign="left" w:yAlign="inline"/>
            </w:pPr>
            <w:r>
              <w:t>impendium, iī n: Aufwand</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laudi, admirationi: Dative</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&lt;nōvimus&gt; eundemque … adscrīpsisse …</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dēmptīs … vocābulīs: abl. abs.</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crēditūrus: PFA</w:t>
            </w:r>
          </w:p>
          <w:p w:rsidR="00EC49CE" w:rsidRDefault="009268D8">
            <w:pPr>
              <w:pStyle w:val="Vokabeln"/>
              <w:framePr w:hSpace="0" w:wrap="auto" w:vAnchor="margin" w:hAnchor="text" w:xAlign="left" w:yAlign="inline"/>
            </w:pPr>
            <w:r>
              <w:t>Esne crēditūrus? = »Wirst du wohl glauben?«</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fuerant laudātae = erant laudātae</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ille: gemeint ist der »homo« vom Anfang</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ut … viderentur: Finalsatz</w:t>
            </w:r>
          </w:p>
          <w:p w:rsidR="00EC49CE" w:rsidRDefault="009268D8">
            <w:pPr>
              <w:pStyle w:val="Vokabeln"/>
              <w:framePr w:hSpace="0" w:wrap="auto" w:vAnchor="margin" w:hAnchor="text" w:xAlign="left" w:yAlign="inline"/>
              <w:rPr>
                <w:i/>
              </w:rPr>
            </w:pPr>
            <w:r>
              <w:t>poterat: hier konjunktivisch zu übersetzen (= er hätte gekonnt)</w:t>
            </w:r>
          </w:p>
        </w:tc>
      </w:tr>
    </w:tbl>
    <w:p w:rsidR="00EC49CE" w:rsidRDefault="009268D8">
      <w:pPr>
        <w:pStyle w:val="KeinLeerraum"/>
        <w:tabs>
          <w:tab w:val="left" w:pos="2923"/>
        </w:tabs>
        <w:rPr>
          <w:sz w:val="16"/>
          <w:szCs w:val="24"/>
        </w:rPr>
      </w:pPr>
      <w:r>
        <w:rPr>
          <w:sz w:val="16"/>
          <w:szCs w:val="24"/>
        </w:rPr>
        <w:tab/>
      </w: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Zu den Quellen! (G. Pico della Mirandola, De imitatione, S. 13–14)</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Unter Berufung auf Cicero argumentiert Pico, man solle nicht nur ein Vorbild, sondern mehrere imitieren. Dabei solle man direkt aus den Quellen der Beredsamkeit schöpfen.</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Si ita reris, si ita censes, dabitur provocatio ad eloquentiae magistros, antiquos illos quidem et probatissimos; ipsum etiam appellabo Ciceronem: Proposuerunt enim non unum quempiam, sed multos imitandos; nec id satis, ad ipsam ideam filum esse dirigendum praeceperunt. Num igitur mihi, quaeso, licebit, num et expediet vim Demosthenis</w:t>
            </w:r>
            <w:r>
              <w:rPr>
                <w:rStyle w:val="Funotenzeichen"/>
              </w:rPr>
              <w:footnoteReference w:id="2"/>
            </w:r>
            <w:r>
              <w:t>, quanquam eam expressisse Cicero dicitur, in ipso potius Demosthene, ubi inesse illam non ambigitur, et demirari et imitari? Sic et copiam Platonis</w:t>
            </w:r>
            <w:r>
              <w:rPr>
                <w:rStyle w:val="Funotenzeichen"/>
              </w:rPr>
              <w:footnoteReference w:id="3"/>
            </w:r>
            <w:r>
              <w:t xml:space="preserve"> et iucunditatem Isocratis</w:t>
            </w:r>
            <w:r>
              <w:rPr>
                <w:rStyle w:val="Funotenzeichen"/>
              </w:rPr>
              <w:footnoteReference w:id="4"/>
            </w:r>
            <w:r>
              <w:t xml:space="preserve"> a fonte puro</w:t>
            </w:r>
            <w:r>
              <w:rPr>
                <w:rStyle w:val="Funotenzeichen"/>
              </w:rPr>
              <w:footnoteReference w:id="5"/>
            </w:r>
            <w:r>
              <w:t>, non a decurrentibus rivis, ubi ipsa miscetur eloquentiae lympha, combibere?</w:t>
            </w:r>
          </w:p>
          <w:p w:rsidR="00EC49CE" w:rsidRDefault="00EC49CE"/>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prōvocātiō, ōnis f (&lt; prōvocāre): Berufung, Anrufung</w:t>
            </w:r>
          </w:p>
          <w:p w:rsidR="00EC49CE" w:rsidRDefault="009268D8">
            <w:pPr>
              <w:pStyle w:val="Vokabeln"/>
              <w:framePr w:hSpace="0" w:wrap="auto" w:vAnchor="margin" w:hAnchor="text" w:xAlign="left" w:yAlign="inline"/>
            </w:pPr>
            <w:r>
              <w:t>dabitur prōvocātiō: es wird (</w:t>
            </w:r>
            <w:r>
              <w:rPr>
                <w:i/>
              </w:rPr>
              <w:t>euch</w:t>
            </w:r>
            <w:r>
              <w:t>) eine Anrufung ermöglicht werden</w:t>
            </w:r>
          </w:p>
          <w:p w:rsidR="00EC49CE" w:rsidRDefault="009268D8">
            <w:pPr>
              <w:pStyle w:val="Vokabeln"/>
              <w:framePr w:hSpace="0" w:wrap="auto" w:vAnchor="margin" w:hAnchor="text" w:xAlign="left" w:yAlign="inline"/>
            </w:pPr>
            <w:r>
              <w:t>ēloquentia, ae f: »Eloquenz«, Beredsamkeit</w:t>
            </w:r>
          </w:p>
          <w:p w:rsidR="00EC49CE" w:rsidRDefault="009268D8">
            <w:pPr>
              <w:pStyle w:val="Vokabeln"/>
              <w:framePr w:hSpace="0" w:wrap="auto" w:vAnchor="margin" w:hAnchor="text" w:xAlign="left" w:yAlign="inline"/>
            </w:pPr>
            <w:r>
              <w:t>magister, magistrī m: Lehrer</w:t>
            </w:r>
          </w:p>
          <w:p w:rsidR="00EC49CE" w:rsidRDefault="009268D8">
            <w:pPr>
              <w:pStyle w:val="Vokabeln"/>
              <w:framePr w:hSpace="0" w:wrap="auto" w:vAnchor="margin" w:hAnchor="text" w:xAlign="left" w:yAlign="inline"/>
            </w:pPr>
            <w:r>
              <w:t>probātissimus, a, um (&lt; probāre): höchst angesehen, anerkannt</w:t>
            </w:r>
          </w:p>
          <w:p w:rsidR="00EC49CE" w:rsidRDefault="009268D8">
            <w:pPr>
              <w:pStyle w:val="Vokabeln"/>
              <w:framePr w:hSpace="0" w:wrap="auto" w:vAnchor="margin" w:hAnchor="text" w:xAlign="left" w:yAlign="inline"/>
            </w:pPr>
            <w:r>
              <w:t>nōn ūnum quempiam = nicht irgendeinen einzelnen</w:t>
            </w:r>
          </w:p>
          <w:p w:rsidR="00EC49CE" w:rsidRDefault="009268D8">
            <w:pPr>
              <w:pStyle w:val="Vokabeln"/>
              <w:framePr w:hSpace="0" w:wrap="auto" w:vAnchor="margin" w:hAnchor="text" w:xAlign="left" w:yAlign="inline"/>
            </w:pPr>
            <w:r>
              <w:t>idea, ideae f: »Idee«, Idealbild</w:t>
            </w:r>
          </w:p>
          <w:p w:rsidR="00EC49CE" w:rsidRDefault="009268D8">
            <w:pPr>
              <w:pStyle w:val="Vokabeln"/>
              <w:framePr w:hSpace="0" w:wrap="auto" w:vAnchor="margin" w:hAnchor="text" w:xAlign="left" w:yAlign="inline"/>
            </w:pPr>
            <w:r>
              <w:t>fīlum, ī n: Faden, (hier) Form, Gestalt</w:t>
            </w:r>
          </w:p>
          <w:p w:rsidR="00EC49CE" w:rsidRDefault="009268D8">
            <w:pPr>
              <w:pStyle w:val="Vokabeln"/>
              <w:framePr w:hSpace="0" w:wrap="auto" w:vAnchor="margin" w:hAnchor="text" w:xAlign="left" w:yAlign="inline"/>
            </w:pPr>
            <w:r>
              <w:t>dīrigere ad + Akk.: an etw. ausrichten</w:t>
            </w:r>
          </w:p>
          <w:p w:rsidR="00EC49CE" w:rsidRDefault="009268D8">
            <w:pPr>
              <w:pStyle w:val="Vokabeln"/>
              <w:framePr w:hSpace="0" w:wrap="auto" w:vAnchor="margin" w:hAnchor="text" w:xAlign="left" w:yAlign="inline"/>
            </w:pPr>
            <w:r>
              <w:t>quaesō: bitte</w:t>
            </w:r>
          </w:p>
          <w:p w:rsidR="00EC49CE" w:rsidRDefault="009268D8">
            <w:pPr>
              <w:pStyle w:val="Vokabeln"/>
              <w:framePr w:hSpace="0" w:wrap="auto" w:vAnchor="margin" w:hAnchor="text" w:xAlign="left" w:yAlign="inline"/>
            </w:pPr>
            <w:r>
              <w:t>expedīre, expediō: nützen</w:t>
            </w:r>
          </w:p>
          <w:p w:rsidR="00EC49CE" w:rsidRDefault="009268D8">
            <w:pPr>
              <w:pStyle w:val="Vokabeln"/>
              <w:framePr w:hSpace="0" w:wrap="auto" w:vAnchor="margin" w:hAnchor="text" w:xAlign="left" w:yAlign="inline"/>
            </w:pPr>
            <w:r>
              <w:t>exprimere, exprimō, expressī (hier): zum Ausdruck bringen</w:t>
            </w:r>
          </w:p>
          <w:p w:rsidR="00EC49CE" w:rsidRDefault="009268D8">
            <w:pPr>
              <w:pStyle w:val="Vokabeln"/>
              <w:framePr w:hSpace="0" w:wrap="auto" w:vAnchor="margin" w:hAnchor="text" w:xAlign="left" w:yAlign="inline"/>
            </w:pPr>
            <w:r>
              <w:t>inesse, insum &lt; in + esse</w:t>
            </w:r>
          </w:p>
          <w:p w:rsidR="00EC49CE" w:rsidRDefault="009268D8">
            <w:pPr>
              <w:pStyle w:val="Vokabeln"/>
              <w:framePr w:hSpace="0" w:wrap="auto" w:vAnchor="margin" w:hAnchor="text" w:xAlign="left" w:yAlign="inline"/>
            </w:pPr>
            <w:r>
              <w:t>ambigere, ambigō (hier): zweifeln</w:t>
            </w:r>
          </w:p>
          <w:p w:rsidR="00EC49CE" w:rsidRDefault="009268D8">
            <w:pPr>
              <w:pStyle w:val="Vokabeln"/>
              <w:framePr w:hSpace="0" w:wrap="auto" w:vAnchor="margin" w:hAnchor="text" w:xAlign="left" w:yAlign="inline"/>
            </w:pPr>
            <w:r>
              <w:t>dēmīrārī, dēmīror (&lt; mīrārī): bewundern</w:t>
            </w:r>
          </w:p>
          <w:p w:rsidR="00EC49CE" w:rsidRDefault="009268D8">
            <w:pPr>
              <w:pStyle w:val="Vokabeln"/>
              <w:framePr w:hSpace="0" w:wrap="auto" w:vAnchor="margin" w:hAnchor="text" w:xAlign="left" w:yAlign="inline"/>
            </w:pPr>
            <w:r>
              <w:t xml:space="preserve">iūcunditās, ātis f (&lt; iūcundus) (hier): Witz, Unterhaltsamkeit </w:t>
            </w:r>
          </w:p>
          <w:p w:rsidR="00EC49CE" w:rsidRDefault="009268D8">
            <w:pPr>
              <w:pStyle w:val="Vokabeln"/>
              <w:framePr w:hSpace="0" w:wrap="auto" w:vAnchor="margin" w:hAnchor="text" w:xAlign="left" w:yAlign="inline"/>
            </w:pPr>
            <w:r>
              <w:t>pūrus, a, um: rein</w:t>
            </w:r>
          </w:p>
          <w:p w:rsidR="00EC49CE" w:rsidRDefault="009268D8">
            <w:pPr>
              <w:pStyle w:val="Vokabeln"/>
              <w:framePr w:hSpace="0" w:wrap="auto" w:vAnchor="margin" w:hAnchor="text" w:xAlign="left" w:yAlign="inline"/>
            </w:pPr>
            <w:r>
              <w:t>dēcurrere &lt; dē + currere</w:t>
            </w:r>
          </w:p>
          <w:p w:rsidR="00EC49CE" w:rsidRDefault="009268D8">
            <w:pPr>
              <w:pStyle w:val="Vokabeln"/>
              <w:framePr w:hSpace="0" w:wrap="auto" w:vAnchor="margin" w:hAnchor="text" w:xAlign="left" w:yAlign="inline"/>
            </w:pPr>
            <w:r>
              <w:t>rīvus, ī m: Strom, Bach</w:t>
            </w:r>
          </w:p>
          <w:p w:rsidR="00EC49CE" w:rsidRDefault="009268D8">
            <w:pPr>
              <w:pStyle w:val="Vokabeln"/>
              <w:framePr w:hSpace="0" w:wrap="auto" w:vAnchor="margin" w:hAnchor="text" w:xAlign="left" w:yAlign="inline"/>
            </w:pPr>
            <w:r>
              <w:t>lympha, ae f: Nass, Wasser</w:t>
            </w:r>
          </w:p>
          <w:p w:rsidR="00EC49CE" w:rsidRDefault="009268D8">
            <w:pPr>
              <w:pStyle w:val="Vokabeln"/>
              <w:framePr w:hSpace="0" w:wrap="auto" w:vAnchor="margin" w:hAnchor="text" w:xAlign="left" w:yAlign="inline"/>
            </w:pPr>
            <w:r>
              <w:t>combibere, combibō (&lt; bibere): trinken, aufsaugen</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multōs imitandōs: Gerundivum</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rPr>
                <w:sz w:val="20"/>
              </w:rPr>
            </w:pPr>
            <w:r>
              <w:t>quanquam eam expressisse Cicerō dīcitur = »auch wenn man sagt, dass Cicero …«</w:t>
            </w:r>
          </w:p>
          <w:p w:rsidR="00EC49CE" w:rsidRDefault="00EC49CE">
            <w:pPr>
              <w:pStyle w:val="Vokabeln"/>
              <w:framePr w:hSpace="0" w:wrap="auto" w:vAnchor="margin" w:hAnchor="text" w:xAlign="left" w:yAlign="inline"/>
              <w:rPr>
                <w:sz w:val="20"/>
              </w:rPr>
            </w:pPr>
          </w:p>
          <w:p w:rsidR="00EC49CE" w:rsidRDefault="00EC49CE">
            <w:pPr>
              <w:pStyle w:val="KeinLeerraum"/>
              <w:spacing w:line="240" w:lineRule="exact"/>
              <w:contextualSpacing w:val="0"/>
              <w:rPr>
                <w:rFonts w:cs="Times New Roman"/>
                <w:i/>
                <w:szCs w:val="20"/>
              </w:rPr>
            </w:pPr>
          </w:p>
          <w:p w:rsidR="00EC49CE" w:rsidRDefault="00EC49CE">
            <w:pPr>
              <w:pStyle w:val="KeinLeerraum"/>
              <w:spacing w:line="240" w:lineRule="exact"/>
              <w:rPr>
                <w:rFonts w:cs="Times New Roman"/>
                <w:i/>
                <w:szCs w:val="20"/>
              </w:rPr>
            </w:pPr>
          </w:p>
        </w:tc>
      </w:tr>
    </w:tbl>
    <w:p w:rsidR="00EC49CE" w:rsidRDefault="00EC49CE">
      <w:pPr>
        <w:rPr>
          <w:sz w:val="16"/>
          <w:szCs w:val="24"/>
        </w:rPr>
      </w:pPr>
    </w:p>
    <w:sectPr w:rsidR="00EC49CE">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55" w:rsidRDefault="00897D55">
      <w:pPr>
        <w:spacing w:after="0" w:line="240" w:lineRule="auto"/>
      </w:pPr>
      <w:r>
        <w:separator/>
      </w:r>
    </w:p>
  </w:endnote>
  <w:endnote w:type="continuationSeparator" w:id="0">
    <w:p w:rsidR="00897D55" w:rsidRDefault="0089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65F" w:rsidRDefault="007C265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7986"/>
      <w:docPartObj>
        <w:docPartGallery w:val="Page Numbers (Bottom of Page)"/>
        <w:docPartUnique/>
      </w:docPartObj>
    </w:sdtPr>
    <w:sdtEndPr/>
    <w:sdtContent>
      <w:bookmarkStart w:id="1" w:name="_GoBack" w:displacedByCustomXml="prev"/>
      <w:bookmarkEnd w:id="1" w:displacedByCustomXml="prev"/>
      <w:p w:rsidR="009268D8" w:rsidRDefault="009268D8">
        <w:pPr>
          <w:pStyle w:val="Fuzeile"/>
          <w:jc w:val="center"/>
        </w:pPr>
        <w:r>
          <w:rPr>
            <w:rFonts w:cs="Times New Roman"/>
            <w:noProof/>
            <w:szCs w:val="24"/>
            <w:lang w:eastAsia="de-DE"/>
          </w:rPr>
          <w:drawing>
            <wp:anchor distT="36576" distB="36576" distL="36576" distR="36576" simplePos="0" relativeHeight="251664384" behindDoc="0" locked="0" layoutInCell="1" allowOverlap="1" wp14:anchorId="562CC689" wp14:editId="0EC95947">
              <wp:simplePos x="0" y="0"/>
              <wp:positionH relativeFrom="column">
                <wp:posOffset>7274786</wp:posOffset>
              </wp:positionH>
              <wp:positionV relativeFrom="paragraph">
                <wp:posOffset>167217</wp:posOffset>
              </wp:positionV>
              <wp:extent cx="2454025" cy="426720"/>
              <wp:effectExtent l="0" t="0" r="3810" b="0"/>
              <wp:wrapNone/>
              <wp:docPr id="3"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ng-logo_bereinigt"/>
                      <pic:cNvPicPr>
                        <a:picLocks noChangeAspect="1"/>
                      </pic:cNvPicPr>
                    </pic:nvPicPr>
                    <pic:blipFill>
                      <a:blip r:embed="rId1">
                        <a:lum bright="-40000" contrast="20000"/>
                      </a:blip>
                      <a:stretch/>
                    </pic:blipFill>
                    <pic:spPr bwMode="auto">
                      <a:xfrm>
                        <a:off x="0" y="0"/>
                        <a:ext cx="2580833" cy="4487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C265F">
          <w:rPr>
            <w:noProof/>
          </w:rPr>
          <w:t>1</w:t>
        </w:r>
        <w:r>
          <w:fldChar w:fldCharType="end"/>
        </w:r>
      </w:p>
    </w:sdtContent>
  </w:sdt>
  <w:p w:rsidR="009268D8" w:rsidRDefault="009268D8">
    <w:pPr>
      <w:pStyle w:val="Fuzeile"/>
      <w:jc w:val="center"/>
      <w:rPr>
        <w:smallCaps/>
        <w:sz w:val="18"/>
      </w:rPr>
    </w:pPr>
    <w:r>
      <w:rPr>
        <w:smallCaps/>
        <w:sz w:val="18"/>
      </w:rPr>
      <w:t>Materialien zum Selbststudium »Latein des Mittelalters und der Neuzeit«</w:t>
    </w:r>
  </w:p>
  <w:p w:rsidR="009268D8" w:rsidRDefault="009268D8">
    <w:pPr>
      <w:pStyle w:val="Fuzeile"/>
      <w:jc w:val="center"/>
      <w:rPr>
        <w:sz w:val="18"/>
      </w:rPr>
    </w:pPr>
    <w:r>
      <w:rPr>
        <w:sz w:val="18"/>
      </w:rPr>
      <w:t>zusammengestellt von Lars Wattenberg</w:t>
    </w:r>
  </w:p>
  <w:p w:rsidR="009268D8" w:rsidRDefault="009268D8">
    <w:pPr>
      <w:pStyle w:val="Fuzeile"/>
      <w:tabs>
        <w:tab w:val="center" w:pos="7002"/>
        <w:tab w:val="right" w:pos="14004"/>
      </w:tabs>
      <w:jc w:val="center"/>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65F" w:rsidRDefault="007C265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55" w:rsidRDefault="00897D55">
      <w:pPr>
        <w:spacing w:after="0" w:line="240" w:lineRule="auto"/>
      </w:pPr>
      <w:r>
        <w:separator/>
      </w:r>
    </w:p>
  </w:footnote>
  <w:footnote w:type="continuationSeparator" w:id="0">
    <w:p w:rsidR="00897D55" w:rsidRDefault="00897D55">
      <w:pPr>
        <w:spacing w:after="0" w:line="240" w:lineRule="auto"/>
      </w:pPr>
      <w:r>
        <w:continuationSeparator/>
      </w:r>
    </w:p>
  </w:footnote>
  <w:footnote w:id="1">
    <w:p w:rsidR="009268D8" w:rsidRDefault="009268D8">
      <w:pPr>
        <w:pStyle w:val="Funotentext"/>
        <w:jc w:val="both"/>
      </w:pPr>
      <w:r>
        <w:rPr>
          <w:rStyle w:val="Funotenzeichen"/>
        </w:rPr>
        <w:footnoteRef/>
      </w:r>
      <w:r>
        <w:t xml:space="preserve"> Aristarchos von Samothrake (ca. 216 v. Chr.–144 v. Chr.) war Leiter der Bibliothek von Alexandria und betrieb als strenger Philologe Textkritik.</w:t>
      </w:r>
    </w:p>
  </w:footnote>
  <w:footnote w:id="2">
    <w:p w:rsidR="009268D8" w:rsidRDefault="009268D8">
      <w:pPr>
        <w:pStyle w:val="Funotentext"/>
        <w:jc w:val="both"/>
      </w:pPr>
      <w:r>
        <w:rPr>
          <w:rStyle w:val="Funotenzeichen"/>
        </w:rPr>
        <w:footnoteRef/>
      </w:r>
      <w:r>
        <w:t xml:space="preserve"> Demosthenes (4. Jh. v. Chr.) war ein bedeutender Redner und Staatsmann in Athen.</w:t>
      </w:r>
    </w:p>
  </w:footnote>
  <w:footnote w:id="3">
    <w:p w:rsidR="009268D8" w:rsidRDefault="009268D8">
      <w:pPr>
        <w:pStyle w:val="Funotentext"/>
        <w:jc w:val="both"/>
      </w:pPr>
      <w:r>
        <w:rPr>
          <w:rStyle w:val="Funotenzeichen"/>
        </w:rPr>
        <w:footnoteRef/>
      </w:r>
      <w:r>
        <w:t xml:space="preserve"> Platon (5.</w:t>
      </w:r>
      <w:r>
        <w:rPr>
          <w:color w:val="000000"/>
        </w:rPr>
        <w:t>–</w:t>
      </w:r>
      <w:r>
        <w:t>4. Jh. v. Chr.) war ein griechischer Philosoph. Er schrieb Dialoge, in denen er häufig seinen Lehrer Sokrates als Figur auftreten ließ.</w:t>
      </w:r>
    </w:p>
  </w:footnote>
  <w:footnote w:id="4">
    <w:p w:rsidR="009268D8" w:rsidRDefault="009268D8">
      <w:pPr>
        <w:pStyle w:val="Funotentext"/>
        <w:jc w:val="both"/>
      </w:pPr>
      <w:r>
        <w:rPr>
          <w:rStyle w:val="Funotenzeichen"/>
        </w:rPr>
        <w:footnoteRef/>
      </w:r>
      <w:r>
        <w:t xml:space="preserve"> Isokrates (5.</w:t>
      </w:r>
      <w:r>
        <w:rPr>
          <w:color w:val="000000"/>
        </w:rPr>
        <w:t>–</w:t>
      </w:r>
      <w:r>
        <w:t>4. Jh. v. Chr.) war ein attischer Rhetor (Redelehrer), der allerdings selbst nicht als Redner in Erscheinung trat.</w:t>
      </w:r>
    </w:p>
  </w:footnote>
  <w:footnote w:id="5">
    <w:p w:rsidR="009268D8" w:rsidRDefault="009268D8">
      <w:pPr>
        <w:pStyle w:val="Funotentext"/>
        <w:jc w:val="both"/>
      </w:pPr>
      <w:r>
        <w:rPr>
          <w:rStyle w:val="Funotenzeichen"/>
        </w:rPr>
        <w:footnoteRef/>
      </w:r>
      <w:r>
        <w:t xml:space="preserve"> Das Bild der reinen, unberührten Quelle der Beredsamkeit findet sich in den Diskussionen um guten lateinischen Stil immer und immer wieder.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65F" w:rsidRDefault="007C265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D8" w:rsidRDefault="009268D8">
    <w:pPr>
      <w:pStyle w:val="Kopfzeile"/>
      <w:tabs>
        <w:tab w:val="clear" w:pos="9072"/>
        <w:tab w:val="left" w:pos="13633"/>
        <w:tab w:val="right" w:pos="14004"/>
      </w:tabs>
      <w:rPr>
        <w:smallCaps/>
        <w:sz w:val="32"/>
      </w:rPr>
    </w:pPr>
    <w:r>
      <w:rPr>
        <w:noProof/>
        <w:lang w:eastAsia="de-DE"/>
      </w:rPr>
      <mc:AlternateContent>
        <mc:Choice Requires="wpg">
          <w:drawing>
            <wp:anchor distT="0" distB="0" distL="114300" distR="114300" simplePos="0" relativeHeight="251662336" behindDoc="1" locked="0" layoutInCell="1" allowOverlap="1" wp14:anchorId="21489007" wp14:editId="77CA2F56">
              <wp:simplePos x="0" y="0"/>
              <wp:positionH relativeFrom="column">
                <wp:posOffset>7629250</wp:posOffset>
              </wp:positionH>
              <wp:positionV relativeFrom="paragraph">
                <wp:posOffset>-211455</wp:posOffset>
              </wp:positionV>
              <wp:extent cx="1255395" cy="1341120"/>
              <wp:effectExtent l="0" t="0" r="1905" b="0"/>
              <wp:wrapTight wrapText="bothSides">
                <wp:wrapPolygon edited="1">
                  <wp:start x="0" y="0"/>
                  <wp:lineTo x="0" y="21170"/>
                  <wp:lineTo x="21305" y="21170"/>
                  <wp:lineTo x="21305"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2336;o:allowoverlap:true;o:allowincell:true;mso-position-horizontal-relative:text;margin-left:600.7pt;mso-position-horizontal:absolute;mso-position-vertical-relative:text;margin-top:-16.6pt;mso-position-vertical:absolute;width:98.8pt;height:105.6pt;" wrapcoords="0 0 0 98009 98634 98009 98634 0 0 0" stroked="false">
              <v:path textboxrect="0,0,0,0"/>
              <v:imagedata r:id="rId2" o:title=""/>
            </v:shape>
          </w:pict>
        </mc:Fallback>
      </mc:AlternateContent>
    </w:r>
    <w:r>
      <w:rPr>
        <w:i/>
        <w:smallCaps/>
        <w:sz w:val="32"/>
      </w:rPr>
      <w:t>Cicero-rezeption und Ciceronianismus-Debatte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65F" w:rsidRDefault="007C265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7AB"/>
    <w:multiLevelType w:val="hybridMultilevel"/>
    <w:tmpl w:val="D138D5DA"/>
    <w:lvl w:ilvl="0" w:tplc="C298F4F4">
      <w:start w:val="1"/>
      <w:numFmt w:val="decimal"/>
      <w:lvlText w:val="%1."/>
      <w:lvlJc w:val="left"/>
      <w:pPr>
        <w:ind w:left="720" w:hanging="360"/>
      </w:pPr>
      <w:rPr>
        <w:rFonts w:hint="default"/>
      </w:rPr>
    </w:lvl>
    <w:lvl w:ilvl="1" w:tplc="C0702E5C">
      <w:start w:val="1"/>
      <w:numFmt w:val="lowerLetter"/>
      <w:lvlText w:val="%2."/>
      <w:lvlJc w:val="left"/>
      <w:pPr>
        <w:ind w:left="1440" w:hanging="360"/>
      </w:pPr>
    </w:lvl>
    <w:lvl w:ilvl="2" w:tplc="F1D053BC">
      <w:start w:val="1"/>
      <w:numFmt w:val="lowerRoman"/>
      <w:lvlText w:val="%3."/>
      <w:lvlJc w:val="right"/>
      <w:pPr>
        <w:ind w:left="2160" w:hanging="180"/>
      </w:pPr>
    </w:lvl>
    <w:lvl w:ilvl="3" w:tplc="AC8E62DA">
      <w:start w:val="1"/>
      <w:numFmt w:val="decimal"/>
      <w:lvlText w:val="%4."/>
      <w:lvlJc w:val="left"/>
      <w:pPr>
        <w:ind w:left="2880" w:hanging="360"/>
      </w:pPr>
    </w:lvl>
    <w:lvl w:ilvl="4" w:tplc="A30C83EC">
      <w:start w:val="1"/>
      <w:numFmt w:val="lowerLetter"/>
      <w:lvlText w:val="%5."/>
      <w:lvlJc w:val="left"/>
      <w:pPr>
        <w:ind w:left="3600" w:hanging="360"/>
      </w:pPr>
    </w:lvl>
    <w:lvl w:ilvl="5" w:tplc="7D326420">
      <w:start w:val="1"/>
      <w:numFmt w:val="lowerRoman"/>
      <w:lvlText w:val="%6."/>
      <w:lvlJc w:val="right"/>
      <w:pPr>
        <w:ind w:left="4320" w:hanging="180"/>
      </w:pPr>
    </w:lvl>
    <w:lvl w:ilvl="6" w:tplc="BB761AAE">
      <w:start w:val="1"/>
      <w:numFmt w:val="decimal"/>
      <w:lvlText w:val="%7."/>
      <w:lvlJc w:val="left"/>
      <w:pPr>
        <w:ind w:left="5040" w:hanging="360"/>
      </w:pPr>
    </w:lvl>
    <w:lvl w:ilvl="7" w:tplc="EA30EBEE">
      <w:start w:val="1"/>
      <w:numFmt w:val="lowerLetter"/>
      <w:lvlText w:val="%8."/>
      <w:lvlJc w:val="left"/>
      <w:pPr>
        <w:ind w:left="5760" w:hanging="360"/>
      </w:pPr>
    </w:lvl>
    <w:lvl w:ilvl="8" w:tplc="890878AC">
      <w:start w:val="1"/>
      <w:numFmt w:val="lowerRoman"/>
      <w:lvlText w:val="%9."/>
      <w:lvlJc w:val="right"/>
      <w:pPr>
        <w:ind w:left="6480" w:hanging="180"/>
      </w:pPr>
    </w:lvl>
  </w:abstractNum>
  <w:abstractNum w:abstractNumId="1">
    <w:nsid w:val="14B75C30"/>
    <w:multiLevelType w:val="hybridMultilevel"/>
    <w:tmpl w:val="BABC45AE"/>
    <w:lvl w:ilvl="0" w:tplc="A9E8B13C">
      <w:start w:val="1"/>
      <w:numFmt w:val="bullet"/>
      <w:pStyle w:val="Aufzhlungszeichen"/>
      <w:lvlText w:val=""/>
      <w:lvlJc w:val="left"/>
      <w:pPr>
        <w:tabs>
          <w:tab w:val="num" w:pos="360"/>
        </w:tabs>
        <w:ind w:left="360" w:hanging="360"/>
      </w:pPr>
      <w:rPr>
        <w:rFonts w:ascii="Symbol" w:hAnsi="Symbol" w:hint="default"/>
      </w:rPr>
    </w:lvl>
    <w:lvl w:ilvl="1" w:tplc="F09C1AEC">
      <w:start w:val="1"/>
      <w:numFmt w:val="bullet"/>
      <w:lvlText w:val="o"/>
      <w:lvlJc w:val="left"/>
      <w:pPr>
        <w:ind w:left="1440" w:hanging="360"/>
      </w:pPr>
      <w:rPr>
        <w:rFonts w:ascii="Courier New" w:eastAsia="Courier New" w:hAnsi="Courier New" w:cs="Courier New" w:hint="default"/>
      </w:rPr>
    </w:lvl>
    <w:lvl w:ilvl="2" w:tplc="32EE4FD8">
      <w:start w:val="1"/>
      <w:numFmt w:val="bullet"/>
      <w:lvlText w:val="§"/>
      <w:lvlJc w:val="left"/>
      <w:pPr>
        <w:ind w:left="2160" w:hanging="360"/>
      </w:pPr>
      <w:rPr>
        <w:rFonts w:ascii="Wingdings" w:eastAsia="Wingdings" w:hAnsi="Wingdings" w:cs="Wingdings" w:hint="default"/>
      </w:rPr>
    </w:lvl>
    <w:lvl w:ilvl="3" w:tplc="9CACDE0C">
      <w:start w:val="1"/>
      <w:numFmt w:val="bullet"/>
      <w:lvlText w:val="·"/>
      <w:lvlJc w:val="left"/>
      <w:pPr>
        <w:ind w:left="2880" w:hanging="360"/>
      </w:pPr>
      <w:rPr>
        <w:rFonts w:ascii="Symbol" w:eastAsia="Symbol" w:hAnsi="Symbol" w:cs="Symbol" w:hint="default"/>
      </w:rPr>
    </w:lvl>
    <w:lvl w:ilvl="4" w:tplc="1358548C">
      <w:start w:val="1"/>
      <w:numFmt w:val="bullet"/>
      <w:lvlText w:val="o"/>
      <w:lvlJc w:val="left"/>
      <w:pPr>
        <w:ind w:left="3600" w:hanging="360"/>
      </w:pPr>
      <w:rPr>
        <w:rFonts w:ascii="Courier New" w:eastAsia="Courier New" w:hAnsi="Courier New" w:cs="Courier New" w:hint="default"/>
      </w:rPr>
    </w:lvl>
    <w:lvl w:ilvl="5" w:tplc="0994C9FC">
      <w:start w:val="1"/>
      <w:numFmt w:val="bullet"/>
      <w:lvlText w:val="§"/>
      <w:lvlJc w:val="left"/>
      <w:pPr>
        <w:ind w:left="4320" w:hanging="360"/>
      </w:pPr>
      <w:rPr>
        <w:rFonts w:ascii="Wingdings" w:eastAsia="Wingdings" w:hAnsi="Wingdings" w:cs="Wingdings" w:hint="default"/>
      </w:rPr>
    </w:lvl>
    <w:lvl w:ilvl="6" w:tplc="83F02D68">
      <w:start w:val="1"/>
      <w:numFmt w:val="bullet"/>
      <w:lvlText w:val="·"/>
      <w:lvlJc w:val="left"/>
      <w:pPr>
        <w:ind w:left="5040" w:hanging="360"/>
      </w:pPr>
      <w:rPr>
        <w:rFonts w:ascii="Symbol" w:eastAsia="Symbol" w:hAnsi="Symbol" w:cs="Symbol" w:hint="default"/>
      </w:rPr>
    </w:lvl>
    <w:lvl w:ilvl="7" w:tplc="6B3C4D74">
      <w:start w:val="1"/>
      <w:numFmt w:val="bullet"/>
      <w:lvlText w:val="o"/>
      <w:lvlJc w:val="left"/>
      <w:pPr>
        <w:ind w:left="5760" w:hanging="360"/>
      </w:pPr>
      <w:rPr>
        <w:rFonts w:ascii="Courier New" w:eastAsia="Courier New" w:hAnsi="Courier New" w:cs="Courier New" w:hint="default"/>
      </w:rPr>
    </w:lvl>
    <w:lvl w:ilvl="8" w:tplc="AAC4C6D2">
      <w:start w:val="1"/>
      <w:numFmt w:val="bullet"/>
      <w:lvlText w:val="§"/>
      <w:lvlJc w:val="left"/>
      <w:pPr>
        <w:ind w:left="6480" w:hanging="360"/>
      </w:pPr>
      <w:rPr>
        <w:rFonts w:ascii="Wingdings" w:eastAsia="Wingdings" w:hAnsi="Wingdings" w:cs="Wingdings" w:hint="default"/>
      </w:rPr>
    </w:lvl>
  </w:abstractNum>
  <w:abstractNum w:abstractNumId="2">
    <w:nsid w:val="6420788F"/>
    <w:multiLevelType w:val="hybridMultilevel"/>
    <w:tmpl w:val="8A9E5318"/>
    <w:lvl w:ilvl="0" w:tplc="251056EA">
      <w:start w:val="1"/>
      <w:numFmt w:val="bullet"/>
      <w:lvlText w:val="-"/>
      <w:lvlJc w:val="left"/>
      <w:pPr>
        <w:ind w:left="720" w:hanging="360"/>
      </w:pPr>
      <w:rPr>
        <w:rFonts w:ascii="Garamond" w:eastAsia="Calibri" w:hAnsi="Garamond" w:cs="Calibri" w:hint="default"/>
      </w:rPr>
    </w:lvl>
    <w:lvl w:ilvl="1" w:tplc="A9E40B92">
      <w:start w:val="1"/>
      <w:numFmt w:val="bullet"/>
      <w:lvlText w:val="o"/>
      <w:lvlJc w:val="left"/>
      <w:pPr>
        <w:ind w:left="1440" w:hanging="360"/>
      </w:pPr>
      <w:rPr>
        <w:rFonts w:ascii="Courier New" w:hAnsi="Courier New" w:cs="Courier New" w:hint="default"/>
      </w:rPr>
    </w:lvl>
    <w:lvl w:ilvl="2" w:tplc="3788D2E6">
      <w:start w:val="1"/>
      <w:numFmt w:val="bullet"/>
      <w:lvlText w:val=""/>
      <w:lvlJc w:val="left"/>
      <w:pPr>
        <w:ind w:left="2160" w:hanging="360"/>
      </w:pPr>
      <w:rPr>
        <w:rFonts w:ascii="Wingdings" w:hAnsi="Wingdings" w:hint="default"/>
      </w:rPr>
    </w:lvl>
    <w:lvl w:ilvl="3" w:tplc="61EE5C5E">
      <w:start w:val="1"/>
      <w:numFmt w:val="bullet"/>
      <w:lvlText w:val=""/>
      <w:lvlJc w:val="left"/>
      <w:pPr>
        <w:ind w:left="2880" w:hanging="360"/>
      </w:pPr>
      <w:rPr>
        <w:rFonts w:ascii="Symbol" w:hAnsi="Symbol" w:hint="default"/>
      </w:rPr>
    </w:lvl>
    <w:lvl w:ilvl="4" w:tplc="20A268C6">
      <w:start w:val="1"/>
      <w:numFmt w:val="bullet"/>
      <w:lvlText w:val="o"/>
      <w:lvlJc w:val="left"/>
      <w:pPr>
        <w:ind w:left="3600" w:hanging="360"/>
      </w:pPr>
      <w:rPr>
        <w:rFonts w:ascii="Courier New" w:hAnsi="Courier New" w:cs="Courier New" w:hint="default"/>
      </w:rPr>
    </w:lvl>
    <w:lvl w:ilvl="5" w:tplc="D10EBEA0">
      <w:start w:val="1"/>
      <w:numFmt w:val="bullet"/>
      <w:lvlText w:val=""/>
      <w:lvlJc w:val="left"/>
      <w:pPr>
        <w:ind w:left="4320" w:hanging="360"/>
      </w:pPr>
      <w:rPr>
        <w:rFonts w:ascii="Wingdings" w:hAnsi="Wingdings" w:hint="default"/>
      </w:rPr>
    </w:lvl>
    <w:lvl w:ilvl="6" w:tplc="B92C4BEA">
      <w:start w:val="1"/>
      <w:numFmt w:val="bullet"/>
      <w:lvlText w:val=""/>
      <w:lvlJc w:val="left"/>
      <w:pPr>
        <w:ind w:left="5040" w:hanging="360"/>
      </w:pPr>
      <w:rPr>
        <w:rFonts w:ascii="Symbol" w:hAnsi="Symbol" w:hint="default"/>
      </w:rPr>
    </w:lvl>
    <w:lvl w:ilvl="7" w:tplc="BB32EB64">
      <w:start w:val="1"/>
      <w:numFmt w:val="bullet"/>
      <w:lvlText w:val="o"/>
      <w:lvlJc w:val="left"/>
      <w:pPr>
        <w:ind w:left="5760" w:hanging="360"/>
      </w:pPr>
      <w:rPr>
        <w:rFonts w:ascii="Courier New" w:hAnsi="Courier New" w:cs="Courier New" w:hint="default"/>
      </w:rPr>
    </w:lvl>
    <w:lvl w:ilvl="8" w:tplc="15EE943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CE"/>
    <w:rsid w:val="00052A97"/>
    <w:rsid w:val="001B1F4C"/>
    <w:rsid w:val="003F4821"/>
    <w:rsid w:val="00417F9A"/>
    <w:rsid w:val="004A1E29"/>
    <w:rsid w:val="00774CAB"/>
    <w:rsid w:val="007A1EA9"/>
    <w:rsid w:val="007C265F"/>
    <w:rsid w:val="008132BA"/>
    <w:rsid w:val="00897D55"/>
    <w:rsid w:val="008D5CDB"/>
    <w:rsid w:val="008F520C"/>
    <w:rsid w:val="009268D8"/>
    <w:rsid w:val="009C5693"/>
    <w:rsid w:val="00A06EF0"/>
    <w:rsid w:val="00A42182"/>
    <w:rsid w:val="00B73CDF"/>
    <w:rsid w:val="00C41462"/>
    <w:rsid w:val="00EC49CE"/>
    <w:rsid w:val="00EE0EA6"/>
    <w:rsid w:val="00F53ADD"/>
    <w:rsid w:val="00FC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Palatino Linotype" w:hAnsi="Palatino Linotype"/>
      <w:sz w:val="24"/>
    </w:rPr>
  </w:style>
  <w:style w:type="paragraph" w:styleId="berschrift1">
    <w:name w:val="heading 1"/>
    <w:basedOn w:val="Standard"/>
    <w:next w:val="Standard"/>
    <w:link w:val="berschrift1Zchn"/>
    <w:uiPriority w:val="9"/>
    <w:qFormat/>
    <w:pPr>
      <w:keepNext/>
      <w:keepLines/>
      <w:spacing w:before="240" w:after="0"/>
      <w:outlineLvl w:val="0"/>
    </w:pPr>
    <w:rPr>
      <w:rFonts w:eastAsia="Calibri Light" w:cs="Calibri Light"/>
      <w:sz w:val="36"/>
      <w:szCs w:val="32"/>
      <w:u w:val="single"/>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eastAsia="Calibri Light" w:cs="Calibri Light"/>
      <w:sz w:val="28"/>
      <w:szCs w:val="26"/>
      <w:u w:val="singl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link w:val="KeinLeerraumZchn"/>
    <w:uiPriority w:val="1"/>
    <w:qFormat/>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einLeerraumZchn">
    <w:name w:val="Kein Leerraum Zchn"/>
    <w:basedOn w:val="Absatz-Standardschriftart"/>
    <w:link w:val="KeinLeerraum"/>
    <w:uiPriority w:val="1"/>
    <w:rPr>
      <w:rFonts w:ascii="Palatino Linotype" w:hAnsi="Palatino Linotype"/>
      <w:sz w:val="20"/>
    </w:rPr>
  </w:style>
  <w:style w:type="paragraph" w:styleId="Aufzhlungszeichen">
    <w:name w:val="List Bullet"/>
    <w:basedOn w:val="Standard"/>
    <w:uiPriority w:val="99"/>
    <w:unhideWhenUsed/>
    <w:pPr>
      <w:numPr>
        <w:numId w:val="2"/>
      </w:numPr>
      <w:contextualSpacing/>
    </w:p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Palatino Linotype" w:eastAsia="Calibri Light" w:hAnsi="Palatino Linotype" w:cs="Calibri Light"/>
      <w:sz w:val="36"/>
      <w:szCs w:val="32"/>
      <w:u w:val="single"/>
    </w:rPr>
  </w:style>
  <w:style w:type="paragraph" w:styleId="Inhaltsverzeichnisberschrift">
    <w:name w:val="TOC Heading"/>
    <w:basedOn w:val="berschrift1"/>
    <w:next w:val="Standard"/>
    <w:uiPriority w:val="39"/>
    <w:unhideWhenUsed/>
    <w:qFormat/>
    <w:pPr>
      <w:spacing w:after="113"/>
      <w:outlineLvl w:val="9"/>
    </w:pPr>
    <w:rPr>
      <w:sz w:val="32"/>
      <w:szCs w:val="24"/>
      <w:lang w:eastAsia="de-DE"/>
    </w:r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semiHidden/>
    <w:rPr>
      <w:rFonts w:ascii="Palatino Linotype" w:eastAsia="Calibri Light" w:hAnsi="Palatino Linotype" w:cs="Calibri Light"/>
      <w:sz w:val="28"/>
      <w:szCs w:val="26"/>
      <w:u w:val="single"/>
    </w:rPr>
  </w:style>
  <w:style w:type="paragraph" w:styleId="Zitat">
    <w:name w:val="Quote"/>
    <w:aliases w:val="Text"/>
    <w:basedOn w:val="KeinLeerraum"/>
    <w:next w:val="Standard"/>
    <w:link w:val="ZitatZchn"/>
    <w:uiPriority w:val="29"/>
    <w:qFormat/>
    <w:pPr>
      <w:spacing w:after="0" w:line="480" w:lineRule="atLeast"/>
      <w:jc w:val="both"/>
    </w:pPr>
    <w:rPr>
      <w:iCs/>
      <w:sz w:val="22"/>
    </w:rPr>
  </w:style>
  <w:style w:type="character" w:customStyle="1" w:styleId="ZitatZchn">
    <w:name w:val="Zitat Zchn"/>
    <w:aliases w:val="Text Zchn"/>
    <w:basedOn w:val="Absatz-Standardschriftart"/>
    <w:link w:val="Zitat"/>
    <w:uiPriority w:val="29"/>
    <w:rPr>
      <w:rFonts w:ascii="Palatino Linotype" w:hAnsi="Palatino Linotype"/>
      <w:iCs/>
    </w:rPr>
  </w:style>
  <w:style w:type="paragraph" w:customStyle="1" w:styleId="Vokabeln">
    <w:name w:val="Vokabeln"/>
    <w:basedOn w:val="KeinLeerraum"/>
    <w:qFormat/>
    <w:pPr>
      <w:framePr w:hSpace="141" w:wrap="around" w:vAnchor="text" w:hAnchor="margin" w:x="-142" w:y="113"/>
      <w:spacing w:after="0" w:line="240" w:lineRule="exact"/>
      <w:contextualSpacing w:val="0"/>
    </w:pPr>
    <w:rPr>
      <w:rFonts w:cs="Times New Roman"/>
      <w:sz w:val="16"/>
      <w:szCs w:val="20"/>
    </w:rPr>
  </w:style>
  <w:style w:type="character" w:styleId="Buchtitel">
    <w:name w:val="Book Title"/>
    <w:basedOn w:val="Absatz-Standardschriftart"/>
    <w:uiPriority w:val="33"/>
    <w:qFormat/>
    <w:rPr>
      <w:rFonts w:ascii="Palatino Linotype" w:hAnsi="Palatino Linotype"/>
      <w:b/>
      <w:bCs/>
      <w:i w:val="0"/>
      <w:iCs/>
      <w:spacing w:val="5"/>
      <w:sz w:val="36"/>
    </w:rPr>
  </w:style>
  <w:style w:type="paragraph" w:styleId="Funotentext">
    <w:name w:val="footnote text"/>
    <w:basedOn w:val="Standard"/>
    <w:link w:val="FunotentextZchn"/>
    <w:uiPriority w:val="99"/>
    <w:semiHidden/>
    <w:unhideWhenUsed/>
    <w:pPr>
      <w:spacing w:after="0" w:line="240" w:lineRule="auto"/>
    </w:pPr>
    <w:rPr>
      <w:rFonts w:eastAsia="Palatino Linotype" w:cs="Palatino Linotype"/>
      <w:sz w:val="16"/>
      <w:szCs w:val="20"/>
    </w:rPr>
  </w:style>
  <w:style w:type="character" w:customStyle="1" w:styleId="FunotentextZchn">
    <w:name w:val="Fußnotentext Zchn"/>
    <w:link w:val="Funotentext"/>
    <w:uiPriority w:val="99"/>
    <w:semiHidden/>
    <w:rPr>
      <w:rFonts w:ascii="Palatino Linotype" w:eastAsia="Palatino Linotype" w:hAnsi="Palatino Linotype" w:cs="Palatino Linotype"/>
      <w:sz w:val="16"/>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Palatino Linotype" w:hAnsi="Palatino Linotype"/>
      <w:b/>
      <w:bCs/>
      <w:sz w:val="20"/>
      <w:szCs w:val="20"/>
    </w:rPr>
  </w:style>
  <w:style w:type="paragraph" w:styleId="Verzeichnis1">
    <w:name w:val="toc 1"/>
    <w:basedOn w:val="Standard"/>
    <w:next w:val="Standard"/>
    <w:uiPriority w:val="39"/>
    <w:unhideWhenUsed/>
    <w:pPr>
      <w:spacing w:after="100"/>
    </w:pPr>
  </w:style>
  <w:style w:type="paragraph" w:styleId="berarbeitung">
    <w:name w:val="Revision"/>
    <w:hidden/>
    <w:uiPriority w:val="99"/>
    <w:semiHidden/>
    <w:pPr>
      <w:spacing w:after="0" w:line="240" w:lineRule="auto"/>
    </w:pPr>
    <w:rPr>
      <w:rFonts w:ascii="Palatino Linotype" w:hAnsi="Palatino Linotyp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Palatino Linotype" w:hAnsi="Palatino Linotype"/>
      <w:sz w:val="24"/>
    </w:rPr>
  </w:style>
  <w:style w:type="paragraph" w:styleId="berschrift1">
    <w:name w:val="heading 1"/>
    <w:basedOn w:val="Standard"/>
    <w:next w:val="Standard"/>
    <w:link w:val="berschrift1Zchn"/>
    <w:uiPriority w:val="9"/>
    <w:qFormat/>
    <w:pPr>
      <w:keepNext/>
      <w:keepLines/>
      <w:spacing w:before="240" w:after="0"/>
      <w:outlineLvl w:val="0"/>
    </w:pPr>
    <w:rPr>
      <w:rFonts w:eastAsia="Calibri Light" w:cs="Calibri Light"/>
      <w:sz w:val="36"/>
      <w:szCs w:val="32"/>
      <w:u w:val="single"/>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eastAsia="Calibri Light" w:cs="Calibri Light"/>
      <w:sz w:val="28"/>
      <w:szCs w:val="26"/>
      <w:u w:val="singl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link w:val="KeinLeerraumZchn"/>
    <w:uiPriority w:val="1"/>
    <w:qFormat/>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einLeerraumZchn">
    <w:name w:val="Kein Leerraum Zchn"/>
    <w:basedOn w:val="Absatz-Standardschriftart"/>
    <w:link w:val="KeinLeerraum"/>
    <w:uiPriority w:val="1"/>
    <w:rPr>
      <w:rFonts w:ascii="Palatino Linotype" w:hAnsi="Palatino Linotype"/>
      <w:sz w:val="20"/>
    </w:rPr>
  </w:style>
  <w:style w:type="paragraph" w:styleId="Aufzhlungszeichen">
    <w:name w:val="List Bullet"/>
    <w:basedOn w:val="Standard"/>
    <w:uiPriority w:val="99"/>
    <w:unhideWhenUsed/>
    <w:pPr>
      <w:numPr>
        <w:numId w:val="2"/>
      </w:numPr>
      <w:contextualSpacing/>
    </w:p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Palatino Linotype" w:eastAsia="Calibri Light" w:hAnsi="Palatino Linotype" w:cs="Calibri Light"/>
      <w:sz w:val="36"/>
      <w:szCs w:val="32"/>
      <w:u w:val="single"/>
    </w:rPr>
  </w:style>
  <w:style w:type="paragraph" w:styleId="Inhaltsverzeichnisberschrift">
    <w:name w:val="TOC Heading"/>
    <w:basedOn w:val="berschrift1"/>
    <w:next w:val="Standard"/>
    <w:uiPriority w:val="39"/>
    <w:unhideWhenUsed/>
    <w:qFormat/>
    <w:pPr>
      <w:spacing w:after="113"/>
      <w:outlineLvl w:val="9"/>
    </w:pPr>
    <w:rPr>
      <w:sz w:val="32"/>
      <w:szCs w:val="24"/>
      <w:lang w:eastAsia="de-DE"/>
    </w:r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semiHidden/>
    <w:rPr>
      <w:rFonts w:ascii="Palatino Linotype" w:eastAsia="Calibri Light" w:hAnsi="Palatino Linotype" w:cs="Calibri Light"/>
      <w:sz w:val="28"/>
      <w:szCs w:val="26"/>
      <w:u w:val="single"/>
    </w:rPr>
  </w:style>
  <w:style w:type="paragraph" w:styleId="Zitat">
    <w:name w:val="Quote"/>
    <w:aliases w:val="Text"/>
    <w:basedOn w:val="KeinLeerraum"/>
    <w:next w:val="Standard"/>
    <w:link w:val="ZitatZchn"/>
    <w:uiPriority w:val="29"/>
    <w:qFormat/>
    <w:pPr>
      <w:spacing w:after="0" w:line="480" w:lineRule="atLeast"/>
      <w:jc w:val="both"/>
    </w:pPr>
    <w:rPr>
      <w:iCs/>
      <w:sz w:val="22"/>
    </w:rPr>
  </w:style>
  <w:style w:type="character" w:customStyle="1" w:styleId="ZitatZchn">
    <w:name w:val="Zitat Zchn"/>
    <w:aliases w:val="Text Zchn"/>
    <w:basedOn w:val="Absatz-Standardschriftart"/>
    <w:link w:val="Zitat"/>
    <w:uiPriority w:val="29"/>
    <w:rPr>
      <w:rFonts w:ascii="Palatino Linotype" w:hAnsi="Palatino Linotype"/>
      <w:iCs/>
    </w:rPr>
  </w:style>
  <w:style w:type="paragraph" w:customStyle="1" w:styleId="Vokabeln">
    <w:name w:val="Vokabeln"/>
    <w:basedOn w:val="KeinLeerraum"/>
    <w:qFormat/>
    <w:pPr>
      <w:framePr w:hSpace="141" w:wrap="around" w:vAnchor="text" w:hAnchor="margin" w:x="-142" w:y="113"/>
      <w:spacing w:after="0" w:line="240" w:lineRule="exact"/>
      <w:contextualSpacing w:val="0"/>
    </w:pPr>
    <w:rPr>
      <w:rFonts w:cs="Times New Roman"/>
      <w:sz w:val="16"/>
      <w:szCs w:val="20"/>
    </w:rPr>
  </w:style>
  <w:style w:type="character" w:styleId="Buchtitel">
    <w:name w:val="Book Title"/>
    <w:basedOn w:val="Absatz-Standardschriftart"/>
    <w:uiPriority w:val="33"/>
    <w:qFormat/>
    <w:rPr>
      <w:rFonts w:ascii="Palatino Linotype" w:hAnsi="Palatino Linotype"/>
      <w:b/>
      <w:bCs/>
      <w:i w:val="0"/>
      <w:iCs/>
      <w:spacing w:val="5"/>
      <w:sz w:val="36"/>
    </w:rPr>
  </w:style>
  <w:style w:type="paragraph" w:styleId="Funotentext">
    <w:name w:val="footnote text"/>
    <w:basedOn w:val="Standard"/>
    <w:link w:val="FunotentextZchn"/>
    <w:uiPriority w:val="99"/>
    <w:semiHidden/>
    <w:unhideWhenUsed/>
    <w:pPr>
      <w:spacing w:after="0" w:line="240" w:lineRule="auto"/>
    </w:pPr>
    <w:rPr>
      <w:rFonts w:eastAsia="Palatino Linotype" w:cs="Palatino Linotype"/>
      <w:sz w:val="16"/>
      <w:szCs w:val="20"/>
    </w:rPr>
  </w:style>
  <w:style w:type="character" w:customStyle="1" w:styleId="FunotentextZchn">
    <w:name w:val="Fußnotentext Zchn"/>
    <w:link w:val="Funotentext"/>
    <w:uiPriority w:val="99"/>
    <w:semiHidden/>
    <w:rPr>
      <w:rFonts w:ascii="Palatino Linotype" w:eastAsia="Palatino Linotype" w:hAnsi="Palatino Linotype" w:cs="Palatino Linotype"/>
      <w:sz w:val="16"/>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Palatino Linotype" w:hAnsi="Palatino Linotype"/>
      <w:b/>
      <w:bCs/>
      <w:sz w:val="20"/>
      <w:szCs w:val="20"/>
    </w:rPr>
  </w:style>
  <w:style w:type="paragraph" w:styleId="Verzeichnis1">
    <w:name w:val="toc 1"/>
    <w:basedOn w:val="Standard"/>
    <w:next w:val="Standard"/>
    <w:uiPriority w:val="39"/>
    <w:unhideWhenUsed/>
    <w:pPr>
      <w:spacing w:after="100"/>
    </w:pPr>
  </w:style>
  <w:style w:type="paragraph" w:styleId="berarbeitung">
    <w:name w:val="Revision"/>
    <w:hidden/>
    <w:uiPriority w:val="99"/>
    <w:semiHidden/>
    <w:pP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ader.digitale-sammlungen.de/de/fs1/object/display/bsb10175741_00001.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2113</Words>
  <Characters>13312</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15395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Brinkmann, Clemens Cornelius</dc:creator>
  <cp:lastModifiedBy>Schulz</cp:lastModifiedBy>
  <cp:revision>4</cp:revision>
  <cp:lastPrinted>2021-07-25T02:55:00Z</cp:lastPrinted>
  <dcterms:created xsi:type="dcterms:W3CDTF">2021-07-25T03:01:00Z</dcterms:created>
  <dcterms:modified xsi:type="dcterms:W3CDTF">2022-04-15T17:51:00Z</dcterms:modified>
</cp:coreProperties>
</file>