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8BF" w:rsidRDefault="00B768BF" w:rsidP="00B768BF">
      <w:pPr>
        <w:pStyle w:val="berschrift1"/>
        <w:rPr>
          <w:rFonts w:eastAsia="Times New Roman"/>
        </w:rPr>
      </w:pPr>
      <w:r>
        <w:rPr>
          <w:rFonts w:eastAsia="Times New Roman"/>
        </w:rPr>
        <w:t xml:space="preserve">Anna Maria van Schurman: Dissertatio de ingenii muliebris </w:t>
      </w:r>
      <w:r>
        <w:rPr>
          <w:rFonts w:eastAsia="Times New Roman"/>
        </w:rPr>
        <w:br/>
        <w:t>ad doctrinam et meliores litteras aptitudine</w:t>
      </w:r>
    </w:p>
    <w:p w:rsidR="00B768BF" w:rsidRDefault="00B768BF" w:rsidP="00B768BF">
      <w:pPr>
        <w:spacing w:after="120" w:line="240" w:lineRule="auto"/>
        <w:ind w:left="567" w:hanging="567"/>
        <w:jc w:val="both"/>
        <w:rPr>
          <w:rFonts w:cs="Times New Roman"/>
          <w:sz w:val="20"/>
          <w:u w:val="single"/>
        </w:rPr>
      </w:pPr>
    </w:p>
    <w:p w:rsidR="00B768BF" w:rsidRPr="005B44AE" w:rsidRDefault="00B768BF" w:rsidP="00B768BF">
      <w:pPr>
        <w:spacing w:after="0" w:line="360" w:lineRule="auto"/>
        <w:jc w:val="both"/>
        <w:rPr>
          <w:b/>
        </w:rPr>
      </w:pPr>
      <w:r w:rsidRPr="005B44AE">
        <w:rPr>
          <w:b/>
        </w:rPr>
        <w:t>Autorin</w:t>
      </w:r>
    </w:p>
    <w:p w:rsidR="00B768BF" w:rsidRPr="005B44AE" w:rsidRDefault="00B768BF" w:rsidP="00B768BF">
      <w:pPr>
        <w:pStyle w:val="Zitat"/>
        <w:spacing w:line="360" w:lineRule="auto"/>
      </w:pPr>
      <w:r w:rsidRPr="005B44AE">
        <w:t>Die Niederländerin Anna Maria van Schurman (1607–1678) gilt als eine der ersten Studentinnen Europas und war eine der gebildetsten Frauen ihrer Zeit. Sie stammte aus einer adligen, wohlhabenden Familie, was ihr erlaubte, sich ganz ihrer Bildung zu widmen. Van Schurman beherrschte mehr als ein Dutzend Sprachen, darunter Französisch, Latein, Altgriechisch, Hebräisch, Aramäisch und Altäthiopisch, und verfügte über beachtliche literarische, poetische und theologische Kenntnisse. Sie korrespondierte mit zahlreichen gebildeten Männern und Frauen in ganz Europa und war weithin bekannt. Zudem war sie künstlerisch tätig. In späteren Jahren schloss sie sich der Sekte der Labadisten an, stieg gar zu deren Anführerin auf, und widerrief einen Teil ihrer früheren Schriften, was für Irritationen sorgte.</w:t>
      </w:r>
    </w:p>
    <w:p w:rsidR="00B768BF" w:rsidRPr="005B44AE" w:rsidRDefault="00B768BF" w:rsidP="00B768BF">
      <w:pPr>
        <w:spacing w:after="0" w:line="360" w:lineRule="auto"/>
        <w:jc w:val="both"/>
        <w:rPr>
          <w:sz w:val="22"/>
        </w:rPr>
      </w:pPr>
    </w:p>
    <w:p w:rsidR="00B768BF" w:rsidRPr="005B44AE" w:rsidRDefault="00B768BF" w:rsidP="00B768BF">
      <w:pPr>
        <w:spacing w:after="0" w:line="360" w:lineRule="auto"/>
        <w:jc w:val="both"/>
        <w:rPr>
          <w:b/>
        </w:rPr>
      </w:pPr>
      <w:r w:rsidRPr="005B44AE">
        <w:rPr>
          <w:b/>
        </w:rPr>
        <w:t>Werk</w:t>
      </w:r>
    </w:p>
    <w:p w:rsidR="00B768BF" w:rsidRPr="005B44AE" w:rsidRDefault="00B768BF" w:rsidP="00B768BF">
      <w:pPr>
        <w:spacing w:after="0" w:line="360" w:lineRule="auto"/>
        <w:jc w:val="both"/>
        <w:rPr>
          <w:sz w:val="22"/>
        </w:rPr>
      </w:pPr>
      <w:r w:rsidRPr="005B44AE">
        <w:rPr>
          <w:sz w:val="22"/>
        </w:rPr>
        <w:t>Die vorliegenden Textauszüge stammen aus einer kurzen Abhandlung, die zuerst 1641 erschien. In dieser setzt sich Van Schurman mit der Frage auseinander, ob Frauen für höhere Bildung (</w:t>
      </w:r>
      <w:r w:rsidRPr="005B44AE">
        <w:rPr>
          <w:i/>
          <w:sz w:val="22"/>
        </w:rPr>
        <w:t>studium litterarum</w:t>
      </w:r>
      <w:r w:rsidRPr="005B44AE">
        <w:rPr>
          <w:sz w:val="22"/>
        </w:rPr>
        <w:t>) geeignet seien bzw. ob derartige Bildung für christliche Frauen angemessen sei. Sie bejaht dies, wenn auch mit einigen Einschränkungen. Um ihre These zu stützen, führt sie vierzehn Argumente unterschiedlichster Art an, aus denen im Folgenden eine Auswahl wieder-gegeben wird. Außerdem setzt sie sich mit möglichen Gegenargumenten auseinander und zeigt auf, welche praktischen Folgen sich aus der von ihr vertretenen Position ergeben.</w:t>
      </w:r>
    </w:p>
    <w:p w:rsidR="00B768BF" w:rsidRPr="005B44AE" w:rsidRDefault="00B768BF" w:rsidP="00B768BF">
      <w:pPr>
        <w:spacing w:after="0" w:line="360" w:lineRule="auto"/>
        <w:jc w:val="both"/>
        <w:rPr>
          <w:sz w:val="22"/>
        </w:rPr>
      </w:pPr>
    </w:p>
    <w:p w:rsidR="00136EF5" w:rsidRDefault="00136EF5" w:rsidP="00B768BF">
      <w:pPr>
        <w:spacing w:after="0" w:line="360" w:lineRule="auto"/>
        <w:jc w:val="both"/>
        <w:rPr>
          <w:b/>
        </w:rPr>
      </w:pPr>
    </w:p>
    <w:p w:rsidR="00B768BF" w:rsidRPr="005B44AE" w:rsidRDefault="00B768BF" w:rsidP="00B768BF">
      <w:pPr>
        <w:spacing w:after="0" w:line="360" w:lineRule="auto"/>
        <w:jc w:val="both"/>
        <w:rPr>
          <w:b/>
        </w:rPr>
      </w:pPr>
      <w:r w:rsidRPr="005B44AE">
        <w:rPr>
          <w:b/>
        </w:rPr>
        <w:lastRenderedPageBreak/>
        <w:t>Besonderheiten</w:t>
      </w:r>
    </w:p>
    <w:p w:rsidR="00B768BF" w:rsidRPr="005B44AE" w:rsidRDefault="00B768BF" w:rsidP="00B768BF">
      <w:pPr>
        <w:spacing w:after="0" w:line="360" w:lineRule="auto"/>
        <w:jc w:val="both"/>
        <w:rPr>
          <w:sz w:val="22"/>
        </w:rPr>
      </w:pPr>
      <w:r w:rsidRPr="005B44AE">
        <w:rPr>
          <w:sz w:val="22"/>
        </w:rPr>
        <w:t>Van Schurman bemüht sich in ihrer Abhandlung um Systematik und Präzision, etwa indem sie verwendete Begriffe genau definiert. Die Sprache ist dementsprechend klar und weitgehend frei von rhetorischem Schmuck. Grundlage der Argumentation ist die klassische, auf Aristoteles basierende Logik: Jedes vorgebrachte Argument hat die Form eines Syllogismus, d.h. es werden jeweils die angenommenen Prämissen (Vorausset-zungen) und</w:t>
      </w:r>
      <w:r>
        <w:rPr>
          <w:sz w:val="22"/>
        </w:rPr>
        <w:t xml:space="preserve"> die aus diesen folgende Konklu</w:t>
      </w:r>
      <w:r w:rsidRPr="005B44AE">
        <w:rPr>
          <w:sz w:val="22"/>
        </w:rPr>
        <w:t>sion (Schlussfolgerung) genannt und erläu-tert. Zur Begründung ihrer Thesen beruft sich die Autorin oft auf allgemein anerkannte Tatsachen oder auf Autoritäten, z.B. Aristoteles, Ovid, Erasmus. Eine mögliche Schwierigkeit des Textes ist die Neigung zu knappen</w:t>
      </w:r>
      <w:r>
        <w:rPr>
          <w:sz w:val="22"/>
        </w:rPr>
        <w:t xml:space="preserve"> Formulierungen: Was als selbst</w:t>
      </w:r>
      <w:r w:rsidRPr="005B44AE">
        <w:rPr>
          <w:sz w:val="22"/>
        </w:rPr>
        <w:t>verständlich erscheint, wird weggelassen.</w:t>
      </w:r>
    </w:p>
    <w:p w:rsidR="00B768BF" w:rsidRDefault="00B768BF" w:rsidP="00B768BF"/>
    <w:p w:rsidR="00B768BF" w:rsidRPr="005B44AE" w:rsidRDefault="00B768BF" w:rsidP="00B768BF">
      <w:pPr>
        <w:spacing w:after="0" w:line="360" w:lineRule="auto"/>
        <w:rPr>
          <w:b/>
        </w:rPr>
      </w:pPr>
      <w:r w:rsidRPr="005B44AE">
        <w:rPr>
          <w:b/>
        </w:rPr>
        <w:t xml:space="preserve">Ausgabe: </w:t>
      </w:r>
    </w:p>
    <w:p w:rsidR="00B768BF" w:rsidRDefault="00B768BF" w:rsidP="00B768BF">
      <w:pPr>
        <w:pStyle w:val="KeinLeerraum"/>
        <w:spacing w:after="0" w:line="360" w:lineRule="auto"/>
      </w:pPr>
      <w:r>
        <w:t>Schurman, Anna Maria van: Opuscula Hebraea, Graeca, Latina, Gallica, Prosaica et Metrica, 3. Aufl. Utrecht 1652, S. 26–47.</w:t>
      </w:r>
    </w:p>
    <w:p w:rsidR="00B768BF" w:rsidRDefault="009020D1" w:rsidP="00B768BF">
      <w:pPr>
        <w:pStyle w:val="KeinLeerraum"/>
        <w:spacing w:after="0" w:line="360" w:lineRule="auto"/>
      </w:pPr>
      <w:hyperlink r:id="rId9" w:tooltip="http://mateo.uni-mannheim.de/desbillons/opus/seite19.html" w:history="1">
        <w:r w:rsidR="00B768BF">
          <w:rPr>
            <w:rStyle w:val="Hyperlink"/>
          </w:rPr>
          <w:t>http://mateo.uni-mannheim.de/desbillons/opus/seite19.html</w:t>
        </w:r>
      </w:hyperlink>
    </w:p>
    <w:p w:rsidR="00B768BF" w:rsidRDefault="00B768BF" w:rsidP="00B768BF">
      <w:pPr>
        <w:pStyle w:val="KeinLeerraum"/>
        <w:spacing w:after="0" w:line="360" w:lineRule="auto"/>
      </w:pPr>
    </w:p>
    <w:p w:rsidR="00B768BF" w:rsidRPr="005B44AE" w:rsidRDefault="00B768BF" w:rsidP="00B768BF">
      <w:pPr>
        <w:spacing w:after="0" w:line="360" w:lineRule="auto"/>
        <w:rPr>
          <w:b/>
        </w:rPr>
      </w:pPr>
      <w:r w:rsidRPr="005B44AE">
        <w:rPr>
          <w:b/>
        </w:rPr>
        <w:t>Weiterführende Literatur:</w:t>
      </w:r>
    </w:p>
    <w:p w:rsidR="00B768BF" w:rsidRPr="005B44AE" w:rsidRDefault="00B768BF" w:rsidP="00B768BF">
      <w:pPr>
        <w:pStyle w:val="KeinLeerraum"/>
        <w:spacing w:after="0" w:line="360" w:lineRule="auto"/>
        <w:ind w:left="709" w:hanging="709"/>
        <w:rPr>
          <w:sz w:val="18"/>
          <w:szCs w:val="18"/>
        </w:rPr>
      </w:pPr>
      <w:r w:rsidRPr="005B44AE">
        <w:rPr>
          <w:sz w:val="18"/>
          <w:szCs w:val="18"/>
        </w:rPr>
        <w:t>Meyer, Diemut: Schurman, Anna Maria van. In: Biographisch-Bibliographisches Kirchenlexikon Bd. 9, Herzberg 1995, Sp. 1139–1141.</w:t>
      </w:r>
    </w:p>
    <w:p w:rsidR="00B768BF" w:rsidRPr="005B44AE" w:rsidRDefault="00B768BF" w:rsidP="00B768BF">
      <w:pPr>
        <w:pStyle w:val="KeinLeerraum"/>
        <w:spacing w:after="0" w:line="360" w:lineRule="auto"/>
        <w:ind w:left="709" w:hanging="709"/>
        <w:rPr>
          <w:sz w:val="18"/>
          <w:szCs w:val="18"/>
        </w:rPr>
      </w:pPr>
      <w:r w:rsidRPr="005B44AE">
        <w:rPr>
          <w:sz w:val="18"/>
          <w:szCs w:val="18"/>
        </w:rPr>
        <w:t>Spang, Michael: Anna Maria van Schurman. In: Wilhelm Kühlmann (Hrsg.): Killy Literaturlexikon Bd. 10, 2. Aufl. Berlin 2011, S. 646 f.</w:t>
      </w:r>
    </w:p>
    <w:p w:rsidR="00B768BF" w:rsidRPr="005B44AE" w:rsidRDefault="00B768BF" w:rsidP="00B768BF">
      <w:pPr>
        <w:pStyle w:val="KeinLeerraum"/>
        <w:spacing w:after="0" w:line="360" w:lineRule="auto"/>
        <w:ind w:left="709" w:hanging="709"/>
        <w:rPr>
          <w:sz w:val="18"/>
          <w:szCs w:val="18"/>
        </w:rPr>
      </w:pPr>
      <w:r w:rsidRPr="005B44AE">
        <w:rPr>
          <w:sz w:val="18"/>
          <w:szCs w:val="18"/>
        </w:rPr>
        <w:t>Spang, Michael: Wenn sie ein Mann wäre. Leben und Werk der Anna Maria van Schurmann, Darmstadt 2009.</w:t>
      </w:r>
    </w:p>
    <w:p w:rsidR="00B768BF" w:rsidRPr="005B44AE" w:rsidRDefault="00B768BF" w:rsidP="00B768BF">
      <w:pPr>
        <w:pStyle w:val="KeinLeerraum"/>
        <w:spacing w:after="0" w:line="360" w:lineRule="auto"/>
        <w:rPr>
          <w:sz w:val="18"/>
          <w:szCs w:val="18"/>
        </w:rPr>
      </w:pPr>
      <w:r w:rsidRPr="005B44AE">
        <w:rPr>
          <w:sz w:val="18"/>
          <w:szCs w:val="18"/>
        </w:rPr>
        <w:t>Van Beek, Pieta: »Alpha Virginum«: Anna Maria van Schurman (1607–1678). In: Laurie Churchill u.a. (Hrsg.): Women Writing Latin Vol. 3, New York 2003, S. 271–293.</w:t>
      </w:r>
    </w:p>
    <w:p w:rsidR="00B768BF" w:rsidRDefault="00B768BF" w:rsidP="00B768BF">
      <w:pPr>
        <w:pStyle w:val="KeinLeerraum"/>
        <w:spacing w:line="360" w:lineRule="auto"/>
        <w:ind w:left="709" w:hanging="709"/>
      </w:pPr>
      <w:r w:rsidRPr="005B44AE">
        <w:rPr>
          <w:sz w:val="18"/>
          <w:szCs w:val="18"/>
        </w:rPr>
        <w:t>Van Beek, Pieta: The first female student: Anna Maria van Schurman (1636), Utrecht 2010.</w:t>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RPr="00312274" w:rsidTr="0051276D">
        <w:tc>
          <w:tcPr>
            <w:tcW w:w="11624" w:type="dxa"/>
            <w:gridSpan w:val="2"/>
          </w:tcPr>
          <w:p w:rsidR="00B768BF" w:rsidRPr="00AC3837" w:rsidRDefault="00B768BF" w:rsidP="0051276D">
            <w:pPr>
              <w:pStyle w:val="KeinLeerraum"/>
              <w:rPr>
                <w:rFonts w:cs="Times New Roman"/>
                <w:sz w:val="32"/>
                <w:szCs w:val="24"/>
                <w:u w:val="single"/>
              </w:rPr>
            </w:pPr>
            <w:r>
              <w:rPr>
                <w:rFonts w:cs="Times New Roman"/>
                <w:sz w:val="32"/>
                <w:szCs w:val="24"/>
                <w:u w:val="single"/>
              </w:rPr>
              <w:lastRenderedPageBreak/>
              <w:t>Höhere Bildung für christliche Frauen? (Van Schurman, Dissertatio, S. 29–30)</w:t>
            </w:r>
          </w:p>
        </w:tc>
        <w:tc>
          <w:tcPr>
            <w:tcW w:w="3261" w:type="dxa"/>
          </w:tcPr>
          <w:p w:rsidR="00B768BF" w:rsidRDefault="00B768BF" w:rsidP="0051276D">
            <w:pPr>
              <w:pStyle w:val="KeinLeerraum"/>
              <w:rPr>
                <w:b/>
                <w:sz w:val="24"/>
                <w:szCs w:val="24"/>
              </w:rPr>
            </w:pPr>
          </w:p>
        </w:tc>
      </w:tr>
      <w:tr w:rsidR="00B768BF" w:rsidRPr="00312274" w:rsidTr="0051276D">
        <w:tc>
          <w:tcPr>
            <w:tcW w:w="11624" w:type="dxa"/>
            <w:gridSpan w:val="2"/>
          </w:tcPr>
          <w:p w:rsidR="00B768BF" w:rsidRDefault="00B768BF" w:rsidP="0051276D">
            <w:pPr>
              <w:pStyle w:val="KeinLeerraum"/>
              <w:rPr>
                <w:rFonts w:cs="Times New Roman"/>
                <w:i/>
                <w:sz w:val="24"/>
                <w:szCs w:val="24"/>
              </w:rPr>
            </w:pPr>
            <w:r>
              <w:rPr>
                <w:rFonts w:cs="Times New Roman"/>
                <w:i/>
                <w:sz w:val="24"/>
                <w:szCs w:val="24"/>
              </w:rPr>
              <w:t>Van Schurman formuliert die zu diskutierende Frage und ihre eigene Position: Sie wolle darlegen, dass höhere Bildung für eine christliche Frau angemessen sei. Sie beginnt mit exakten Begriffsdefinitionen.</w:t>
            </w:r>
          </w:p>
          <w:p w:rsidR="00B768BF" w:rsidRPr="00312274" w:rsidRDefault="00B768BF" w:rsidP="0051276D">
            <w:pPr>
              <w:pStyle w:val="KeinLeerraum"/>
              <w:rPr>
                <w:b/>
                <w:sz w:val="24"/>
                <w:szCs w:val="24"/>
              </w:rPr>
            </w:pPr>
          </w:p>
        </w:tc>
        <w:tc>
          <w:tcPr>
            <w:tcW w:w="3261" w:type="dxa"/>
          </w:tcPr>
          <w:p w:rsidR="00B768BF" w:rsidRDefault="00B768BF" w:rsidP="0051276D">
            <w:pPr>
              <w:pStyle w:val="KeinLeerraum"/>
              <w:rPr>
                <w:b/>
                <w:sz w:val="24"/>
                <w:szCs w:val="24"/>
              </w:rPr>
            </w:pPr>
          </w:p>
          <w:p w:rsidR="00B768BF" w:rsidRPr="00312274" w:rsidRDefault="00B768BF" w:rsidP="0051276D">
            <w:pPr>
              <w:pStyle w:val="KeinLeerraum"/>
              <w:rPr>
                <w:b/>
                <w:sz w:val="24"/>
                <w:szCs w:val="24"/>
              </w:rPr>
            </w:pPr>
          </w:p>
        </w:tc>
      </w:tr>
      <w:tr w:rsidR="00B768BF" w:rsidRPr="00312274" w:rsidTr="0051276D">
        <w:tc>
          <w:tcPr>
            <w:tcW w:w="6521" w:type="dxa"/>
          </w:tcPr>
          <w:p w:rsidR="00B768BF" w:rsidRPr="0086433C" w:rsidRDefault="00B768BF" w:rsidP="0051276D">
            <w:pPr>
              <w:pStyle w:val="Zitat"/>
              <w:rPr>
                <w:lang w:val="la-Latn"/>
              </w:rPr>
            </w:pPr>
            <w:r w:rsidRPr="0086433C">
              <w:rPr>
                <w:lang w:val="la-Latn"/>
              </w:rPr>
              <w:t xml:space="preserve">Problema practicum: </w:t>
            </w:r>
            <w:r w:rsidRPr="0086433C">
              <w:rPr>
                <w:i/>
                <w:lang w:val="la-Latn"/>
              </w:rPr>
              <w:t>Num foeminae Christianae conveniat studium litterarum?</w:t>
            </w:r>
            <w:r w:rsidRPr="0086433C">
              <w:rPr>
                <w:lang w:val="la-Latn"/>
              </w:rPr>
              <w:t xml:space="preserve"> Nos </w:t>
            </w:r>
            <w:r w:rsidRPr="0086433C">
              <w:rPr>
                <w:i/>
                <w:lang w:val="la-Latn"/>
              </w:rPr>
              <w:t>affirmativam</w:t>
            </w:r>
            <w:r w:rsidRPr="0086433C">
              <w:rPr>
                <w:lang w:val="la-Latn"/>
              </w:rPr>
              <w:t xml:space="preserve"> tueri conabimur.</w:t>
            </w:r>
          </w:p>
          <w:p w:rsidR="00B768BF" w:rsidRPr="0086433C" w:rsidRDefault="00B768BF" w:rsidP="0051276D">
            <w:pPr>
              <w:pStyle w:val="Zitat"/>
              <w:rPr>
                <w:lang w:val="la-Latn"/>
              </w:rPr>
            </w:pPr>
            <w:r w:rsidRPr="0086433C">
              <w:rPr>
                <w:lang w:val="la-Latn"/>
              </w:rPr>
              <w:t xml:space="preserve"> Praecognita haec praemittimus, primo ex parte subiecti, deinde etiam praedicati: Voces subiecti omnis ambiguitatis sunt expertes, nam </w:t>
            </w:r>
            <w:r w:rsidRPr="0086433C">
              <w:rPr>
                <w:i/>
                <w:lang w:val="la-Latn"/>
              </w:rPr>
              <w:t>Christianam</w:t>
            </w:r>
            <w:r w:rsidRPr="0086433C">
              <w:rPr>
                <w:lang w:val="la-Latn"/>
              </w:rPr>
              <w:t xml:space="preserve"> foeminam cum dico, intelligo professione atque reipsa talem. Voces praedicati sunt, primo, studium litterarum: </w:t>
            </w:r>
            <w:r w:rsidRPr="0086433C">
              <w:rPr>
                <w:i/>
                <w:lang w:val="la-Latn"/>
              </w:rPr>
              <w:t>Studium</w:t>
            </w:r>
            <w:r w:rsidRPr="0086433C">
              <w:rPr>
                <w:lang w:val="la-Latn"/>
              </w:rPr>
              <w:t xml:space="preserve">, inquam, […] hic sumitur pro sedula atque alacri animi applicatione; </w:t>
            </w:r>
            <w:r w:rsidRPr="0086433C">
              <w:rPr>
                <w:i/>
                <w:lang w:val="la-Latn"/>
              </w:rPr>
              <w:t>litterarum</w:t>
            </w:r>
            <w:r w:rsidRPr="0086433C">
              <w:rPr>
                <w:lang w:val="la-Latn"/>
              </w:rPr>
              <w:t xml:space="preserve"> vocabulo intelligimus cognitionem linguarum et historiarum, disciplinas omnes: tum superiores, quas facultates</w:t>
            </w:r>
            <w:r w:rsidRPr="0086433C">
              <w:rPr>
                <w:rStyle w:val="Funotenzeichen"/>
                <w:lang w:val="la-Latn"/>
              </w:rPr>
              <w:footnoteReference w:id="1"/>
            </w:r>
            <w:r w:rsidRPr="0086433C">
              <w:rPr>
                <w:lang w:val="la-Latn"/>
              </w:rPr>
              <w:t>, tum inferiores, quas scientias philosophicas</w:t>
            </w:r>
            <w:r w:rsidRPr="0086433C">
              <w:rPr>
                <w:rStyle w:val="Funotenzeichen"/>
                <w:lang w:val="la-Latn"/>
              </w:rPr>
              <w:footnoteReference w:id="2"/>
            </w:r>
            <w:r w:rsidRPr="0086433C">
              <w:rPr>
                <w:lang w:val="la-Latn"/>
              </w:rPr>
              <w:t xml:space="preserve"> appellant.</w:t>
            </w:r>
          </w:p>
        </w:tc>
        <w:tc>
          <w:tcPr>
            <w:tcW w:w="5103" w:type="dxa"/>
            <w:tcBorders>
              <w:right w:val="single" w:sz="4" w:space="0" w:color="auto"/>
            </w:tcBorders>
          </w:tcPr>
          <w:p w:rsidR="00B768BF" w:rsidRPr="0086433C" w:rsidRDefault="00B768BF" w:rsidP="0051276D">
            <w:pPr>
              <w:pStyle w:val="Vokabeln"/>
              <w:framePr w:hSpace="0" w:wrap="auto" w:vAnchor="margin" w:hAnchor="text" w:xAlign="left" w:yAlign="inline"/>
              <w:spacing w:line="200" w:lineRule="exact"/>
              <w:rPr>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problēma, atis n: »Problem«, (</w:t>
            </w:r>
            <w:r w:rsidRPr="0086433C">
              <w:rPr>
                <w:i/>
                <w:lang w:val="la-Latn"/>
              </w:rPr>
              <w:t>zu untersuchende</w:t>
            </w:r>
            <w:r w:rsidRPr="0086433C">
              <w:rPr>
                <w:lang w:val="la-Latn"/>
              </w:rPr>
              <w:t>) Streitfrage</w:t>
            </w:r>
          </w:p>
          <w:p w:rsidR="00B768BF" w:rsidRPr="0086433C" w:rsidRDefault="00B768BF" w:rsidP="0051276D">
            <w:pPr>
              <w:pStyle w:val="Vokabeln"/>
              <w:framePr w:hSpace="0" w:wrap="auto" w:vAnchor="margin" w:hAnchor="text" w:xAlign="left" w:yAlign="inline"/>
              <w:rPr>
                <w:lang w:val="la-Latn"/>
              </w:rPr>
            </w:pPr>
            <w:r w:rsidRPr="0086433C">
              <w:rPr>
                <w:lang w:val="la-Latn"/>
              </w:rPr>
              <w:t>practicus, a, um: »praktisch«, anwendungsbezogen</w:t>
            </w:r>
          </w:p>
          <w:p w:rsidR="00B768BF" w:rsidRPr="0086433C" w:rsidRDefault="00B768BF" w:rsidP="0051276D">
            <w:pPr>
              <w:pStyle w:val="Vokabeln"/>
              <w:framePr w:hSpace="0" w:wrap="auto" w:vAnchor="margin" w:hAnchor="text" w:xAlign="left" w:yAlign="inline"/>
              <w:rPr>
                <w:lang w:val="la-Latn"/>
              </w:rPr>
            </w:pPr>
            <w:r w:rsidRPr="0086433C">
              <w:rPr>
                <w:lang w:val="la-Latn"/>
              </w:rPr>
              <w:t>affirmātīvus, a, um: bejahend</w:t>
            </w:r>
          </w:p>
          <w:p w:rsidR="00B768BF" w:rsidRDefault="00B768BF" w:rsidP="0051276D">
            <w:pPr>
              <w:pStyle w:val="Vokabeln"/>
              <w:framePr w:hSpace="0" w:wrap="auto" w:vAnchor="margin" w:hAnchor="text" w:xAlign="left" w:yAlign="inline"/>
            </w:pPr>
          </w:p>
          <w:p w:rsidR="00B768BF" w:rsidRPr="0086433C" w:rsidRDefault="00B768BF" w:rsidP="0051276D">
            <w:pPr>
              <w:pStyle w:val="Vokabeln"/>
              <w:framePr w:hSpace="0" w:wrap="auto" w:vAnchor="margin" w:hAnchor="text" w:xAlign="left" w:yAlign="inline"/>
              <w:rPr>
                <w:lang w:val="la-Latn"/>
              </w:rPr>
            </w:pPr>
            <w:r w:rsidRPr="0086433C">
              <w:rPr>
                <w:lang w:val="la-Latn"/>
              </w:rPr>
              <w:t>praecōgnitum, ī n (hier etwa): Vorbemerkung, Vorannahme</w:t>
            </w:r>
          </w:p>
          <w:p w:rsidR="00B768BF" w:rsidRPr="0086433C" w:rsidRDefault="00B768BF" w:rsidP="0051276D">
            <w:pPr>
              <w:pStyle w:val="Vokabeln"/>
              <w:framePr w:hSpace="0" w:wrap="auto" w:vAnchor="margin" w:hAnchor="text" w:xAlign="left" w:yAlign="inline"/>
              <w:rPr>
                <w:lang w:val="la-Latn"/>
              </w:rPr>
            </w:pPr>
            <w:r w:rsidRPr="0086433C">
              <w:rPr>
                <w:lang w:val="la-Latn"/>
              </w:rPr>
              <w:t>vōx, vōcis f (hier): Wort</w:t>
            </w:r>
          </w:p>
          <w:p w:rsidR="00B768BF" w:rsidRPr="0086433C" w:rsidRDefault="00B768BF" w:rsidP="0051276D">
            <w:pPr>
              <w:pStyle w:val="Vokabeln"/>
              <w:framePr w:hSpace="0" w:wrap="auto" w:vAnchor="margin" w:hAnchor="text" w:xAlign="left" w:yAlign="inline"/>
              <w:rPr>
                <w:lang w:val="la-Latn"/>
              </w:rPr>
            </w:pPr>
            <w:r w:rsidRPr="0086433C">
              <w:rPr>
                <w:lang w:val="la-Latn"/>
              </w:rPr>
              <w:t>subiectum, ī n: »Subjekt«</w:t>
            </w:r>
          </w:p>
          <w:p w:rsidR="00B768BF" w:rsidRPr="0086433C" w:rsidRDefault="00B768BF" w:rsidP="0051276D">
            <w:pPr>
              <w:pStyle w:val="Vokabeln"/>
              <w:framePr w:hSpace="0" w:wrap="auto" w:vAnchor="margin" w:hAnchor="text" w:xAlign="left" w:yAlign="inline"/>
              <w:rPr>
                <w:lang w:val="la-Latn"/>
              </w:rPr>
            </w:pPr>
            <w:r w:rsidRPr="0086433C">
              <w:rPr>
                <w:lang w:val="la-Latn"/>
              </w:rPr>
              <w:t>praedicātum, ī n: »Prädikat«</w:t>
            </w:r>
          </w:p>
          <w:p w:rsidR="00B768BF" w:rsidRPr="0086433C" w:rsidRDefault="00B768BF" w:rsidP="0051276D">
            <w:pPr>
              <w:pStyle w:val="Vokabeln"/>
              <w:framePr w:hSpace="0" w:wrap="auto" w:vAnchor="margin" w:hAnchor="text" w:xAlign="left" w:yAlign="inline"/>
              <w:rPr>
                <w:lang w:val="la-Latn"/>
              </w:rPr>
            </w:pPr>
            <w:r w:rsidRPr="0086433C">
              <w:rPr>
                <w:lang w:val="la-Latn"/>
              </w:rPr>
              <w:t>ambiguitās, tātis f: Zweideutigkeit, Mehrdeutigkeit</w:t>
            </w:r>
          </w:p>
          <w:p w:rsidR="00B768BF" w:rsidRPr="0086433C" w:rsidRDefault="00B768BF" w:rsidP="0051276D">
            <w:pPr>
              <w:pStyle w:val="Vokabeln"/>
              <w:framePr w:hSpace="0" w:wrap="auto" w:vAnchor="margin" w:hAnchor="text" w:xAlign="left" w:yAlign="inline"/>
              <w:rPr>
                <w:lang w:val="la-Latn"/>
              </w:rPr>
            </w:pPr>
            <w:r w:rsidRPr="0086433C">
              <w:rPr>
                <w:lang w:val="la-Latn"/>
              </w:rPr>
              <w:t>expers, expertis (hier): frei von</w:t>
            </w:r>
          </w:p>
          <w:p w:rsidR="00B768BF" w:rsidRPr="0086433C" w:rsidRDefault="00B768BF" w:rsidP="0051276D">
            <w:pPr>
              <w:pStyle w:val="Vokabeln"/>
              <w:framePr w:hSpace="0" w:wrap="auto" w:vAnchor="margin" w:hAnchor="text" w:xAlign="left" w:yAlign="inline"/>
              <w:rPr>
                <w:lang w:val="la-Latn"/>
              </w:rPr>
            </w:pPr>
            <w:r w:rsidRPr="0086433C">
              <w:rPr>
                <w:lang w:val="la-Latn"/>
              </w:rPr>
              <w:t>professiō, ōnis f: Bekenntnis</w:t>
            </w:r>
          </w:p>
          <w:p w:rsidR="00B768BF" w:rsidRPr="0086433C" w:rsidRDefault="00B768BF" w:rsidP="0051276D">
            <w:pPr>
              <w:pStyle w:val="Vokabeln"/>
              <w:framePr w:hSpace="0" w:wrap="auto" w:vAnchor="margin" w:hAnchor="text" w:xAlign="left" w:yAlign="inline"/>
              <w:rPr>
                <w:lang w:val="la-Latn"/>
              </w:rPr>
            </w:pPr>
            <w:r w:rsidRPr="0086433C">
              <w:rPr>
                <w:lang w:val="la-Latn"/>
              </w:rPr>
              <w:t>rēipsā (= rē ipsā): in der Tat, wirklich</w:t>
            </w:r>
          </w:p>
          <w:p w:rsidR="00B768BF" w:rsidRPr="0086433C" w:rsidRDefault="00B768BF" w:rsidP="0051276D">
            <w:pPr>
              <w:pStyle w:val="Vokabeln"/>
              <w:framePr w:hSpace="0" w:wrap="auto" w:vAnchor="margin" w:hAnchor="text" w:xAlign="left" w:yAlign="inline"/>
              <w:rPr>
                <w:lang w:val="la-Latn"/>
              </w:rPr>
            </w:pPr>
            <w:r w:rsidRPr="0086433C">
              <w:rPr>
                <w:lang w:val="la-Latn"/>
              </w:rPr>
              <w:t>hīc sūmitur prō: wird hier gebraucht für</w:t>
            </w:r>
          </w:p>
          <w:p w:rsidR="00B768BF" w:rsidRPr="0086433C" w:rsidRDefault="00B768BF" w:rsidP="0051276D">
            <w:pPr>
              <w:pStyle w:val="Vokabeln"/>
              <w:framePr w:hSpace="0" w:wrap="auto" w:vAnchor="margin" w:hAnchor="text" w:xAlign="left" w:yAlign="inline"/>
              <w:rPr>
                <w:lang w:val="la-Latn"/>
              </w:rPr>
            </w:pPr>
            <w:r w:rsidRPr="0086433C">
              <w:rPr>
                <w:lang w:val="la-Latn"/>
              </w:rPr>
              <w:t>sēdulus, a, um: emsig, fleißig</w:t>
            </w:r>
          </w:p>
          <w:p w:rsidR="00B768BF" w:rsidRPr="0086433C" w:rsidRDefault="00B768BF" w:rsidP="0051276D">
            <w:pPr>
              <w:pStyle w:val="Vokabeln"/>
              <w:framePr w:hSpace="0" w:wrap="auto" w:vAnchor="margin" w:hAnchor="text" w:xAlign="left" w:yAlign="inline"/>
              <w:rPr>
                <w:lang w:val="la-Latn"/>
              </w:rPr>
            </w:pPr>
            <w:r w:rsidRPr="0086433C">
              <w:rPr>
                <w:lang w:val="la-Latn"/>
              </w:rPr>
              <w:t>alacer, cris, cre (hier): eifrig</w:t>
            </w:r>
          </w:p>
          <w:p w:rsidR="00B768BF" w:rsidRPr="0086433C" w:rsidRDefault="00B768BF" w:rsidP="0051276D">
            <w:pPr>
              <w:pStyle w:val="Vokabeln"/>
              <w:framePr w:hSpace="0" w:wrap="auto" w:vAnchor="margin" w:hAnchor="text" w:xAlign="left" w:yAlign="inline"/>
              <w:rPr>
                <w:lang w:val="la-Latn"/>
              </w:rPr>
            </w:pPr>
            <w:r w:rsidRPr="0086433C">
              <w:rPr>
                <w:lang w:val="la-Latn"/>
              </w:rPr>
              <w:t>animī applicātiō, ōnis f (hier): geistige Tätigkeit, Beschäftigung</w:t>
            </w:r>
          </w:p>
          <w:p w:rsidR="00B768BF" w:rsidRPr="0086433C" w:rsidRDefault="00B768BF" w:rsidP="0051276D">
            <w:pPr>
              <w:pStyle w:val="Vokabeln"/>
              <w:framePr w:hSpace="0" w:wrap="auto" w:vAnchor="margin" w:hAnchor="text" w:xAlign="left" w:yAlign="inline"/>
              <w:rPr>
                <w:lang w:val="la-Latn"/>
              </w:rPr>
            </w:pPr>
            <w:r w:rsidRPr="0086433C">
              <w:rPr>
                <w:lang w:val="la-Latn"/>
              </w:rPr>
              <w:t>cōgnitiō, ōnis f: Kenntnis</w:t>
            </w:r>
          </w:p>
          <w:p w:rsidR="00B768BF" w:rsidRPr="0086433C" w:rsidRDefault="00B768BF" w:rsidP="0051276D">
            <w:pPr>
              <w:pStyle w:val="Vokabeln"/>
              <w:framePr w:hSpace="0" w:wrap="auto" w:vAnchor="margin" w:hAnchor="text" w:xAlign="left" w:yAlign="inline"/>
              <w:rPr>
                <w:lang w:val="la-Latn"/>
              </w:rPr>
            </w:pPr>
            <w:r w:rsidRPr="0086433C">
              <w:rPr>
                <w:lang w:val="la-Latn"/>
              </w:rPr>
              <w:t>historia, ae f: Geschichte</w:t>
            </w:r>
          </w:p>
          <w:p w:rsidR="00B768BF" w:rsidRPr="0086433C" w:rsidRDefault="00B768BF" w:rsidP="0051276D">
            <w:pPr>
              <w:pStyle w:val="Vokabeln"/>
              <w:framePr w:hSpace="0" w:wrap="auto" w:vAnchor="margin" w:hAnchor="text" w:xAlign="left" w:yAlign="inline"/>
              <w:rPr>
                <w:lang w:val="la-Latn"/>
              </w:rPr>
            </w:pPr>
            <w:r w:rsidRPr="0086433C">
              <w:rPr>
                <w:lang w:val="la-Latn"/>
              </w:rPr>
              <w:t>disciplīna, ae f: »Disziplin«, Fach, Wissensgebiet</w:t>
            </w:r>
          </w:p>
          <w:p w:rsidR="00B768BF" w:rsidRPr="0086433C" w:rsidRDefault="00B768BF" w:rsidP="0051276D">
            <w:pPr>
              <w:pStyle w:val="Vokabeln"/>
              <w:framePr w:hSpace="0" w:wrap="auto" w:vAnchor="margin" w:hAnchor="text" w:xAlign="left" w:yAlign="inline"/>
              <w:rPr>
                <w:lang w:val="la-Latn"/>
              </w:rPr>
            </w:pPr>
            <w:r w:rsidRPr="0086433C">
              <w:rPr>
                <w:lang w:val="la-Latn"/>
              </w:rPr>
              <w:t>facultās, tātis f: »Fakultät«</w:t>
            </w:r>
          </w:p>
          <w:p w:rsidR="00B768BF" w:rsidRPr="0086433C" w:rsidRDefault="00B768BF" w:rsidP="0051276D">
            <w:pPr>
              <w:pStyle w:val="Vokabeln"/>
              <w:framePr w:hSpace="0" w:wrap="auto" w:vAnchor="margin" w:hAnchor="text" w:xAlign="left" w:yAlign="inline"/>
              <w:rPr>
                <w:lang w:val="la-Latn"/>
              </w:rPr>
            </w:pPr>
            <w:r w:rsidRPr="0086433C">
              <w:rPr>
                <w:lang w:val="la-Latn"/>
              </w:rPr>
              <w:t>īnferior, ius: niedriger</w:t>
            </w:r>
          </w:p>
          <w:p w:rsidR="00B768BF" w:rsidRPr="0086433C" w:rsidRDefault="00B768BF" w:rsidP="0051276D">
            <w:pPr>
              <w:pStyle w:val="Vokabeln"/>
              <w:framePr w:hSpace="0" w:wrap="auto" w:vAnchor="margin" w:hAnchor="text" w:xAlign="left" w:yAlign="inline"/>
              <w:rPr>
                <w:lang w:val="la-Latn"/>
              </w:rPr>
            </w:pPr>
            <w:r w:rsidRPr="0086433C">
              <w:rPr>
                <w:lang w:val="la-Latn"/>
              </w:rPr>
              <w:t>scientiae philosophicae: philosophische Wissenschaften, Disziplinen</w:t>
            </w:r>
          </w:p>
        </w:tc>
        <w:tc>
          <w:tcPr>
            <w:tcW w:w="3261" w:type="dxa"/>
            <w:tcBorders>
              <w:left w:val="single" w:sz="4" w:space="0" w:color="auto"/>
            </w:tcBorders>
          </w:tcPr>
          <w:p w:rsidR="00B768BF" w:rsidRPr="0086433C" w:rsidRDefault="00B768BF" w:rsidP="0051276D">
            <w:pPr>
              <w:pStyle w:val="KeinLeerraum"/>
              <w:spacing w:after="0" w:line="200" w:lineRule="exact"/>
              <w:contextualSpacing w:val="0"/>
              <w:rPr>
                <w:rFonts w:cs="Times New Roman"/>
                <w:b/>
                <w:i/>
                <w:sz w:val="18"/>
                <w:szCs w:val="18"/>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Num … conveniat? : indirekte Frage</w:t>
            </w: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affirmātīvam &lt;partem&gt;</w:t>
            </w: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deinde etiam &lt;ex parte&gt; praedicātī</w:t>
            </w: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 xml:space="preserve">litterārum vocābulō (hier): »unter dem Wort </w:t>
            </w:r>
            <w:r w:rsidRPr="0086433C">
              <w:rPr>
                <w:i/>
                <w:lang w:val="la-Latn"/>
              </w:rPr>
              <w:t>litterae</w:t>
            </w:r>
            <w:r w:rsidRPr="0086433C">
              <w:rPr>
                <w:lang w:val="la-Latn"/>
              </w:rPr>
              <w:t>«</w:t>
            </w: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i/>
                <w:lang w:val="la-Latn"/>
              </w:rPr>
            </w:pPr>
            <w:r w:rsidRPr="0086433C">
              <w:rPr>
                <w:lang w:val="la-Latn"/>
              </w:rPr>
              <w:t xml:space="preserve">quās … appellant: am besten unpersönlich zu übersetzen </w:t>
            </w:r>
            <w:r w:rsidRPr="0086433C">
              <w:rPr>
                <w:sz w:val="20"/>
                <w:lang w:val="la-Latn"/>
              </w:rPr>
              <w:t xml:space="preserve"> </w:t>
            </w:r>
          </w:p>
        </w:tc>
      </w:tr>
    </w:tbl>
    <w:p w:rsidR="00B768BF" w:rsidRPr="00EA09A4" w:rsidRDefault="00B768BF" w:rsidP="00B768BF">
      <w:pPr>
        <w:pStyle w:val="KeinLeerraum"/>
        <w:tabs>
          <w:tab w:val="left" w:pos="2923"/>
        </w:tabs>
        <w:rPr>
          <w:b/>
          <w:u w:val="single"/>
        </w:rPr>
      </w:pPr>
      <w:r>
        <w:rPr>
          <w:sz w:val="16"/>
          <w:szCs w:val="24"/>
        </w:rPr>
        <w:tab/>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RPr="00312274" w:rsidTr="0051276D">
        <w:tc>
          <w:tcPr>
            <w:tcW w:w="11624" w:type="dxa"/>
            <w:gridSpan w:val="2"/>
          </w:tcPr>
          <w:p w:rsidR="00B768BF" w:rsidRPr="0086433C" w:rsidRDefault="00B768BF" w:rsidP="0051276D">
            <w:pPr>
              <w:pStyle w:val="KeinLeerraum"/>
              <w:rPr>
                <w:rFonts w:cs="Times New Roman"/>
                <w:sz w:val="32"/>
                <w:szCs w:val="24"/>
                <w:u w:val="single"/>
                <w:lang w:val="la-Latn"/>
              </w:rPr>
            </w:pPr>
            <w:r w:rsidRPr="0086433C">
              <w:rPr>
                <w:rFonts w:cs="Times New Roman"/>
                <w:sz w:val="32"/>
                <w:szCs w:val="24"/>
                <w:u w:val="single"/>
                <w:lang w:val="la-Latn"/>
              </w:rPr>
              <w:lastRenderedPageBreak/>
              <w:t>Von Worten und Dingen (Van Schurman, Dissertatio, S. 30)</w:t>
            </w:r>
          </w:p>
        </w:tc>
        <w:tc>
          <w:tcPr>
            <w:tcW w:w="3261" w:type="dxa"/>
          </w:tcPr>
          <w:p w:rsidR="00B768BF" w:rsidRDefault="00B768BF" w:rsidP="0051276D">
            <w:pPr>
              <w:pStyle w:val="KeinLeerraum"/>
              <w:rPr>
                <w:b/>
                <w:sz w:val="24"/>
                <w:szCs w:val="24"/>
              </w:rPr>
            </w:pPr>
          </w:p>
        </w:tc>
      </w:tr>
      <w:tr w:rsidR="00B768BF" w:rsidRPr="00312274" w:rsidTr="0051276D">
        <w:tc>
          <w:tcPr>
            <w:tcW w:w="11624" w:type="dxa"/>
            <w:gridSpan w:val="2"/>
          </w:tcPr>
          <w:p w:rsidR="00B768BF" w:rsidRPr="0086433C" w:rsidRDefault="00B768BF" w:rsidP="0051276D">
            <w:pPr>
              <w:pStyle w:val="KeinLeerraum"/>
              <w:rPr>
                <w:b/>
                <w:sz w:val="24"/>
                <w:szCs w:val="24"/>
                <w:lang w:val="la-Latn"/>
              </w:rPr>
            </w:pPr>
            <w:r w:rsidRPr="0086433C">
              <w:rPr>
                <w:rFonts w:cs="Times New Roman"/>
                <w:i/>
                <w:sz w:val="24"/>
                <w:szCs w:val="24"/>
                <w:lang w:val="la-Latn"/>
              </w:rPr>
              <w:t>Van Schurman beendet die Begriffsdefinitionen und wendet sich der Sache selbst zu: Auch hier müsse man unterscheiden, denn es gebe weder »die Frauen« noch »die Studien«.</w:t>
            </w:r>
          </w:p>
        </w:tc>
        <w:tc>
          <w:tcPr>
            <w:tcW w:w="3261" w:type="dxa"/>
          </w:tcPr>
          <w:p w:rsidR="00B768BF" w:rsidRDefault="00B768BF" w:rsidP="0051276D">
            <w:pPr>
              <w:pStyle w:val="KeinLeerraum"/>
              <w:rPr>
                <w:b/>
                <w:sz w:val="24"/>
                <w:szCs w:val="24"/>
              </w:rPr>
            </w:pPr>
          </w:p>
          <w:p w:rsidR="00B768BF" w:rsidRPr="00312274" w:rsidRDefault="00B768BF" w:rsidP="0051276D">
            <w:pPr>
              <w:pStyle w:val="KeinLeerraum"/>
              <w:rPr>
                <w:b/>
                <w:sz w:val="24"/>
                <w:szCs w:val="24"/>
              </w:rPr>
            </w:pPr>
          </w:p>
        </w:tc>
      </w:tr>
      <w:tr w:rsidR="00B768BF" w:rsidRPr="00312274" w:rsidTr="0051276D">
        <w:tc>
          <w:tcPr>
            <w:tcW w:w="6521" w:type="dxa"/>
          </w:tcPr>
          <w:p w:rsidR="00B768BF" w:rsidRPr="0086433C" w:rsidRDefault="00B768BF" w:rsidP="0051276D">
            <w:pPr>
              <w:pStyle w:val="Zitat"/>
              <w:rPr>
                <w:lang w:val="la-Latn"/>
              </w:rPr>
            </w:pPr>
            <w:r w:rsidRPr="0086433C">
              <w:rPr>
                <w:lang w:val="la-Latn"/>
              </w:rPr>
              <w:t xml:space="preserve">Solam Theologiam Scripturariam, proprie sic dictam, excipimus, quippe quam omnibus Christianis convenire extra controversiam ponimus.  Secundo, occurit vox, an </w:t>
            </w:r>
            <w:r w:rsidRPr="0086433C">
              <w:rPr>
                <w:i/>
                <w:lang w:val="la-Latn"/>
              </w:rPr>
              <w:t>conveniat</w:t>
            </w:r>
            <w:r w:rsidRPr="0086433C">
              <w:rPr>
                <w:lang w:val="la-Latn"/>
              </w:rPr>
              <w:t>, hoc est, an expediat, aptum sit ac decorum.</w:t>
            </w:r>
          </w:p>
          <w:p w:rsidR="00B768BF" w:rsidRPr="0086433C" w:rsidRDefault="00B768BF" w:rsidP="0051276D">
            <w:pPr>
              <w:pStyle w:val="Zitat"/>
              <w:rPr>
                <w:lang w:val="la-Latn"/>
              </w:rPr>
            </w:pPr>
          </w:p>
          <w:p w:rsidR="00B768BF" w:rsidRPr="0086433C" w:rsidRDefault="00B768BF" w:rsidP="0051276D">
            <w:pPr>
              <w:pStyle w:val="Zitat"/>
              <w:rPr>
                <w:lang w:val="la-Latn"/>
              </w:rPr>
            </w:pPr>
            <w:r w:rsidRPr="0086433C">
              <w:rPr>
                <w:lang w:val="la-Latn"/>
              </w:rPr>
              <w:t xml:space="preserve">Vocibus ita distinctis, res ipsae distinguendae sunt. Sunt enim </w:t>
            </w:r>
            <w:r w:rsidRPr="0086433C">
              <w:rPr>
                <w:i/>
                <w:lang w:val="la-Latn"/>
              </w:rPr>
              <w:t>foeminarum</w:t>
            </w:r>
            <w:r w:rsidRPr="0086433C">
              <w:rPr>
                <w:lang w:val="la-Latn"/>
              </w:rPr>
              <w:t xml:space="preserve"> aliae ingeniosae, aliae vero stupidiores; aliae iterum inopes, aliae locupletiores; aliae denique […] curis domesticis magis, aliae minus involutae. </w:t>
            </w:r>
            <w:r w:rsidRPr="0086433C">
              <w:rPr>
                <w:i/>
                <w:lang w:val="la-Latn"/>
              </w:rPr>
              <w:t>Studia litterarum</w:t>
            </w:r>
            <w:r w:rsidRPr="0086433C">
              <w:rPr>
                <w:lang w:val="la-Latn"/>
              </w:rPr>
              <w:t xml:space="preserve"> distinguuntur vel in </w:t>
            </w:r>
            <w:r w:rsidRPr="0086433C">
              <w:rPr>
                <w:i/>
                <w:lang w:val="la-Latn"/>
              </w:rPr>
              <w:t>universalia</w:t>
            </w:r>
            <w:r w:rsidRPr="0086433C">
              <w:rPr>
                <w:lang w:val="la-Latn"/>
              </w:rPr>
              <w:t xml:space="preserve">, quando nempe omnibus disciplinis simul operam damus, vel in </w:t>
            </w:r>
            <w:r w:rsidRPr="0086433C">
              <w:rPr>
                <w:i/>
                <w:lang w:val="la-Latn"/>
              </w:rPr>
              <w:t>particularia</w:t>
            </w:r>
            <w:r w:rsidRPr="0086433C">
              <w:rPr>
                <w:lang w:val="la-Latn"/>
              </w:rPr>
              <w:t>, quando unam aliquam linguam aut scientiam cum facultate quadam addiscimus.</w:t>
            </w:r>
          </w:p>
        </w:tc>
        <w:tc>
          <w:tcPr>
            <w:tcW w:w="5103" w:type="dxa"/>
            <w:tcBorders>
              <w:right w:val="single" w:sz="4" w:space="0" w:color="auto"/>
            </w:tcBorders>
          </w:tcPr>
          <w:p w:rsidR="00B768BF" w:rsidRPr="0086433C" w:rsidRDefault="00B768BF" w:rsidP="0051276D">
            <w:pPr>
              <w:pStyle w:val="Vokabeln"/>
              <w:framePr w:hSpace="0" w:wrap="auto" w:vAnchor="margin" w:hAnchor="text" w:xAlign="left" w:yAlign="inline"/>
              <w:spacing w:line="200" w:lineRule="exact"/>
              <w:rPr>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theologia, ae f: Theologie</w:t>
            </w:r>
          </w:p>
          <w:p w:rsidR="00B768BF" w:rsidRPr="0086433C" w:rsidRDefault="00B768BF" w:rsidP="0051276D">
            <w:pPr>
              <w:pStyle w:val="Vokabeln"/>
              <w:framePr w:hSpace="0" w:wrap="auto" w:vAnchor="margin" w:hAnchor="text" w:xAlign="left" w:yAlign="inline"/>
              <w:rPr>
                <w:lang w:val="la-Latn"/>
              </w:rPr>
            </w:pPr>
            <w:r w:rsidRPr="0086433C">
              <w:rPr>
                <w:lang w:val="la-Latn"/>
              </w:rPr>
              <w:t>Theologia Scrīptūrāria: »Schrifttheologie«, Bibelstudium</w:t>
            </w:r>
          </w:p>
          <w:p w:rsidR="00B768BF" w:rsidRPr="0086433C" w:rsidRDefault="00B768BF" w:rsidP="0051276D">
            <w:pPr>
              <w:pStyle w:val="Vokabeln"/>
              <w:framePr w:hSpace="0" w:wrap="auto" w:vAnchor="margin" w:hAnchor="text" w:xAlign="left" w:yAlign="inline"/>
              <w:rPr>
                <w:lang w:val="la-Latn"/>
              </w:rPr>
            </w:pPr>
            <w:r w:rsidRPr="0086433C">
              <w:rPr>
                <w:lang w:val="la-Latn"/>
              </w:rPr>
              <w:t>propriē (Adv.): im eigentlichen Sinne</w:t>
            </w:r>
          </w:p>
          <w:p w:rsidR="00B768BF" w:rsidRPr="0086433C" w:rsidRDefault="00B768BF" w:rsidP="0051276D">
            <w:pPr>
              <w:pStyle w:val="Vokabeln"/>
              <w:framePr w:hSpace="0" w:wrap="auto" w:vAnchor="margin" w:hAnchor="text" w:xAlign="left" w:yAlign="inline"/>
              <w:rPr>
                <w:lang w:val="la-Latn"/>
              </w:rPr>
            </w:pPr>
            <w:r w:rsidRPr="0086433C">
              <w:rPr>
                <w:lang w:val="la-Latn"/>
              </w:rPr>
              <w:t>extrā contrōversiam: unstrittig, nicht Teil der Streitfrage</w:t>
            </w:r>
          </w:p>
          <w:p w:rsidR="00B768BF" w:rsidRPr="0086433C" w:rsidRDefault="00B768BF" w:rsidP="0051276D">
            <w:pPr>
              <w:pStyle w:val="Vokabeln"/>
              <w:framePr w:hSpace="0" w:wrap="auto" w:vAnchor="margin" w:hAnchor="text" w:xAlign="left" w:yAlign="inline"/>
              <w:rPr>
                <w:lang w:val="la-Latn"/>
              </w:rPr>
            </w:pPr>
            <w:r w:rsidRPr="0086433C">
              <w:rPr>
                <w:lang w:val="la-Latn"/>
              </w:rPr>
              <w:t>occurit: (uns) begegnet</w:t>
            </w:r>
          </w:p>
          <w:p w:rsidR="00B768BF" w:rsidRPr="0086433C" w:rsidRDefault="00B768BF" w:rsidP="0051276D">
            <w:pPr>
              <w:pStyle w:val="Vokabeln"/>
              <w:framePr w:hSpace="0" w:wrap="auto" w:vAnchor="margin" w:hAnchor="text" w:xAlign="left" w:yAlign="inline"/>
              <w:rPr>
                <w:lang w:val="la-Latn"/>
              </w:rPr>
            </w:pPr>
            <w:r w:rsidRPr="0086433C">
              <w:rPr>
                <w:lang w:val="la-Latn"/>
              </w:rPr>
              <w:t>vōx, vōcis f (hier): Wort</w:t>
            </w:r>
          </w:p>
          <w:p w:rsidR="00B768BF" w:rsidRPr="0086433C" w:rsidRDefault="00B768BF" w:rsidP="0051276D">
            <w:pPr>
              <w:pStyle w:val="Vokabeln"/>
              <w:framePr w:hSpace="0" w:wrap="auto" w:vAnchor="margin" w:hAnchor="text" w:xAlign="left" w:yAlign="inline"/>
              <w:rPr>
                <w:lang w:val="la-Latn"/>
              </w:rPr>
            </w:pPr>
            <w:r w:rsidRPr="0086433C">
              <w:rPr>
                <w:lang w:val="la-Latn"/>
              </w:rPr>
              <w:t>expedīre, expediō: nützen, förderlich sein</w:t>
            </w:r>
          </w:p>
          <w:p w:rsidR="00B768BF" w:rsidRPr="0086433C" w:rsidRDefault="00B768BF" w:rsidP="0051276D">
            <w:pPr>
              <w:pStyle w:val="Vokabeln"/>
              <w:framePr w:hSpace="0" w:wrap="auto" w:vAnchor="margin" w:hAnchor="text" w:xAlign="left" w:yAlign="inline"/>
              <w:rPr>
                <w:lang w:val="la-Latn"/>
              </w:rPr>
            </w:pPr>
            <w:r w:rsidRPr="0086433C">
              <w:rPr>
                <w:lang w:val="la-Latn"/>
              </w:rPr>
              <w:t>aptus, a, um: passend, geeignet</w:t>
            </w:r>
          </w:p>
          <w:p w:rsidR="00B768BF" w:rsidRPr="0086433C" w:rsidRDefault="00B768BF" w:rsidP="0051276D">
            <w:pPr>
              <w:pStyle w:val="Vokabeln"/>
              <w:framePr w:hSpace="0" w:wrap="auto" w:vAnchor="margin" w:hAnchor="text" w:xAlign="left" w:yAlign="inline"/>
              <w:rPr>
                <w:lang w:val="la-Latn"/>
              </w:rPr>
            </w:pPr>
            <w:r w:rsidRPr="0086433C">
              <w:rPr>
                <w:lang w:val="la-Latn"/>
              </w:rPr>
              <w:t>decōrus, a, um: schicklich, angemessen</w:t>
            </w: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ingeniōsus, a,um (&lt; ingenium): geistreich, intelligent, talentiert</w:t>
            </w:r>
          </w:p>
          <w:p w:rsidR="00B768BF" w:rsidRPr="0086433C" w:rsidRDefault="00B768BF" w:rsidP="0051276D">
            <w:pPr>
              <w:pStyle w:val="Vokabeln"/>
              <w:framePr w:hSpace="0" w:wrap="auto" w:vAnchor="margin" w:hAnchor="text" w:xAlign="left" w:yAlign="inline"/>
              <w:rPr>
                <w:lang w:val="la-Latn"/>
              </w:rPr>
            </w:pPr>
            <w:r w:rsidRPr="0086433C">
              <w:rPr>
                <w:lang w:val="la-Latn"/>
              </w:rPr>
              <w:t>vērō (Adv.): allerdings, aber</w:t>
            </w:r>
          </w:p>
          <w:p w:rsidR="00B768BF" w:rsidRPr="0086433C" w:rsidRDefault="00B768BF" w:rsidP="0051276D">
            <w:pPr>
              <w:pStyle w:val="Vokabeln"/>
              <w:framePr w:hSpace="0" w:wrap="auto" w:vAnchor="margin" w:hAnchor="text" w:xAlign="left" w:yAlign="inline"/>
              <w:rPr>
                <w:lang w:val="la-Latn"/>
              </w:rPr>
            </w:pPr>
            <w:r w:rsidRPr="0086433C">
              <w:rPr>
                <w:lang w:val="la-Latn"/>
              </w:rPr>
              <w:t>stupidus, a, um: dumm, stumpfsinnig</w:t>
            </w:r>
          </w:p>
          <w:p w:rsidR="00B768BF" w:rsidRPr="0086433C" w:rsidRDefault="00B768BF" w:rsidP="0051276D">
            <w:pPr>
              <w:pStyle w:val="Vokabeln"/>
              <w:framePr w:hSpace="0" w:wrap="auto" w:vAnchor="margin" w:hAnchor="text" w:xAlign="left" w:yAlign="inline"/>
              <w:rPr>
                <w:lang w:val="la-Latn"/>
              </w:rPr>
            </w:pPr>
            <w:r w:rsidRPr="0086433C">
              <w:rPr>
                <w:lang w:val="la-Latn"/>
              </w:rPr>
              <w:t>inops (vgl. inopia): mittellos, arm</w:t>
            </w:r>
          </w:p>
          <w:p w:rsidR="00B768BF" w:rsidRPr="0086433C" w:rsidRDefault="00B768BF" w:rsidP="0051276D">
            <w:pPr>
              <w:pStyle w:val="Vokabeln"/>
              <w:framePr w:hSpace="0" w:wrap="auto" w:vAnchor="margin" w:hAnchor="text" w:xAlign="left" w:yAlign="inline"/>
              <w:rPr>
                <w:lang w:val="la-Latn"/>
              </w:rPr>
            </w:pPr>
            <w:r w:rsidRPr="0086433C">
              <w:rPr>
                <w:lang w:val="la-Latn"/>
              </w:rPr>
              <w:t>locuplēs, Gen. locuplētis: wohlhabend, begütert, reich</w:t>
            </w:r>
          </w:p>
          <w:p w:rsidR="00B768BF" w:rsidRPr="0086433C" w:rsidRDefault="00B768BF" w:rsidP="0051276D">
            <w:pPr>
              <w:pStyle w:val="Vokabeln"/>
              <w:framePr w:hSpace="0" w:wrap="auto" w:vAnchor="margin" w:hAnchor="text" w:xAlign="left" w:yAlign="inline"/>
              <w:rPr>
                <w:lang w:val="la-Latn"/>
              </w:rPr>
            </w:pPr>
            <w:r w:rsidRPr="0086433C">
              <w:rPr>
                <w:lang w:val="la-Latn"/>
              </w:rPr>
              <w:t>domesticus, a, um (&lt; domus): häuslich</w:t>
            </w:r>
          </w:p>
          <w:p w:rsidR="00B768BF" w:rsidRPr="0086433C" w:rsidRDefault="00B768BF" w:rsidP="0051276D">
            <w:pPr>
              <w:pStyle w:val="Vokabeln"/>
              <w:framePr w:hSpace="0" w:wrap="auto" w:vAnchor="margin" w:hAnchor="text" w:xAlign="left" w:yAlign="inline"/>
              <w:rPr>
                <w:lang w:val="la-Latn"/>
              </w:rPr>
            </w:pPr>
            <w:r w:rsidRPr="0086433C">
              <w:rPr>
                <w:lang w:val="la-Latn"/>
              </w:rPr>
              <w:t>involūtus, a, um (hier): eingebunden, eingenommen, beschäftigt</w:t>
            </w:r>
          </w:p>
          <w:p w:rsidR="00B768BF" w:rsidRPr="0086433C" w:rsidRDefault="00B768BF" w:rsidP="0051276D">
            <w:pPr>
              <w:pStyle w:val="Vokabeln"/>
              <w:framePr w:hSpace="0" w:wrap="auto" w:vAnchor="margin" w:hAnchor="text" w:xAlign="left" w:yAlign="inline"/>
              <w:rPr>
                <w:lang w:val="la-Latn"/>
              </w:rPr>
            </w:pPr>
            <w:r w:rsidRPr="0086433C">
              <w:rPr>
                <w:lang w:val="la-Latn"/>
              </w:rPr>
              <w:t>ūniversālis, e: »universell«, allgemein</w:t>
            </w:r>
          </w:p>
          <w:p w:rsidR="00B768BF" w:rsidRPr="0086433C" w:rsidRDefault="00B768BF" w:rsidP="0051276D">
            <w:pPr>
              <w:pStyle w:val="Vokabeln"/>
              <w:framePr w:hSpace="0" w:wrap="auto" w:vAnchor="margin" w:hAnchor="text" w:xAlign="left" w:yAlign="inline"/>
              <w:rPr>
                <w:lang w:val="la-Latn"/>
              </w:rPr>
            </w:pPr>
            <w:r w:rsidRPr="0086433C">
              <w:rPr>
                <w:lang w:val="la-Latn"/>
              </w:rPr>
              <w:t>quandō nempe: nämlich wenn</w:t>
            </w:r>
          </w:p>
          <w:p w:rsidR="00B768BF" w:rsidRPr="0086433C" w:rsidRDefault="00B768BF" w:rsidP="0051276D">
            <w:pPr>
              <w:pStyle w:val="Vokabeln"/>
              <w:framePr w:hSpace="0" w:wrap="auto" w:vAnchor="margin" w:hAnchor="text" w:xAlign="left" w:yAlign="inline"/>
              <w:rPr>
                <w:lang w:val="la-Latn"/>
              </w:rPr>
            </w:pPr>
            <w:r w:rsidRPr="0086433C">
              <w:rPr>
                <w:lang w:val="la-Latn"/>
              </w:rPr>
              <w:t>disciplīna, ae f: »Disziplin«, Fach, Wissensgebiet</w:t>
            </w:r>
          </w:p>
          <w:p w:rsidR="00B768BF" w:rsidRPr="0086433C" w:rsidRDefault="00B768BF" w:rsidP="0051276D">
            <w:pPr>
              <w:pStyle w:val="Vokabeln"/>
              <w:framePr w:hSpace="0" w:wrap="auto" w:vAnchor="margin" w:hAnchor="text" w:xAlign="left" w:yAlign="inline"/>
              <w:rPr>
                <w:lang w:val="la-Latn"/>
              </w:rPr>
            </w:pPr>
            <w:r w:rsidRPr="0086433C">
              <w:rPr>
                <w:lang w:val="la-Latn"/>
              </w:rPr>
              <w:t>operam dare: sich widmen, sich beschäftigen mit, arbeiten an</w:t>
            </w:r>
          </w:p>
          <w:p w:rsidR="00B768BF" w:rsidRPr="0086433C" w:rsidRDefault="00B768BF" w:rsidP="0051276D">
            <w:pPr>
              <w:pStyle w:val="Vokabeln"/>
              <w:framePr w:hSpace="0" w:wrap="auto" w:vAnchor="margin" w:hAnchor="text" w:xAlign="left" w:yAlign="inline"/>
              <w:rPr>
                <w:lang w:val="la-Latn"/>
              </w:rPr>
            </w:pPr>
            <w:r w:rsidRPr="0086433C">
              <w:rPr>
                <w:lang w:val="la-Latn"/>
              </w:rPr>
              <w:t>particulāris, e: »partikulär«, spezialisiert</w:t>
            </w:r>
          </w:p>
          <w:p w:rsidR="00B768BF" w:rsidRPr="0086433C" w:rsidRDefault="00B768BF" w:rsidP="0051276D">
            <w:pPr>
              <w:pStyle w:val="Vokabeln"/>
              <w:framePr w:hSpace="0" w:wrap="auto" w:vAnchor="margin" w:hAnchor="text" w:xAlign="left" w:yAlign="inline"/>
              <w:rPr>
                <w:lang w:val="la-Latn"/>
              </w:rPr>
            </w:pPr>
            <w:r w:rsidRPr="0086433C">
              <w:rPr>
                <w:lang w:val="la-Latn"/>
              </w:rPr>
              <w:t>addiscere, addiscō (&lt; discere): erlernen, sich aneignen</w:t>
            </w:r>
          </w:p>
          <w:p w:rsidR="00B768BF" w:rsidRPr="0086433C" w:rsidRDefault="00B768BF" w:rsidP="0051276D">
            <w:pPr>
              <w:pStyle w:val="Vokabeln"/>
              <w:framePr w:hSpace="0" w:wrap="auto" w:vAnchor="margin" w:hAnchor="text" w:xAlign="left" w:yAlign="inline"/>
              <w:rPr>
                <w:lang w:val="la-Latn"/>
              </w:rPr>
            </w:pPr>
            <w:r w:rsidRPr="0086433C">
              <w:rPr>
                <w:lang w:val="la-Latn"/>
              </w:rPr>
              <w:t>scientia, ae f: Wissenschaft, Disziplin, Wissensgebiet</w:t>
            </w:r>
          </w:p>
          <w:p w:rsidR="00B768BF" w:rsidRPr="0086433C" w:rsidRDefault="00B768BF" w:rsidP="0051276D">
            <w:pPr>
              <w:pStyle w:val="Vokabeln"/>
              <w:framePr w:hSpace="0" w:wrap="auto" w:vAnchor="margin" w:hAnchor="text" w:xAlign="left" w:yAlign="inline"/>
              <w:rPr>
                <w:lang w:val="la-Latn"/>
              </w:rPr>
            </w:pPr>
            <w:r w:rsidRPr="0086433C">
              <w:rPr>
                <w:lang w:val="la-Latn"/>
              </w:rPr>
              <w:t>facultās, ātis f. (hier): Mittel, Aufwand</w:t>
            </w:r>
          </w:p>
        </w:tc>
        <w:tc>
          <w:tcPr>
            <w:tcW w:w="3261" w:type="dxa"/>
            <w:tcBorders>
              <w:left w:val="single" w:sz="4" w:space="0" w:color="auto"/>
            </w:tcBorders>
          </w:tcPr>
          <w:p w:rsidR="00B768BF" w:rsidRPr="0086433C" w:rsidRDefault="00B768BF" w:rsidP="0051276D">
            <w:pPr>
              <w:pStyle w:val="KeinLeerraum"/>
              <w:spacing w:after="0" w:line="200" w:lineRule="exact"/>
              <w:contextualSpacing w:val="0"/>
              <w:rPr>
                <w:rFonts w:cs="Times New Roman"/>
                <w:b/>
                <w:i/>
                <w:sz w:val="18"/>
                <w:szCs w:val="18"/>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an + Konjunktiv: indirekte Frage</w:t>
            </w: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vōcibus ita distīnctīs: Abl. abs.</w:t>
            </w:r>
          </w:p>
          <w:p w:rsidR="00B768BF" w:rsidRPr="0086433C" w:rsidRDefault="00B768BF" w:rsidP="0051276D">
            <w:pPr>
              <w:pStyle w:val="Vokabeln"/>
              <w:framePr w:hSpace="0" w:wrap="auto" w:vAnchor="margin" w:hAnchor="text" w:xAlign="left" w:yAlign="inline"/>
              <w:rPr>
                <w:lang w:val="la-Latn"/>
              </w:rPr>
            </w:pPr>
            <w:r w:rsidRPr="0086433C">
              <w:rPr>
                <w:lang w:val="la-Latn"/>
              </w:rPr>
              <w:t>distinguendae: Gerundivum</w:t>
            </w: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locuplētior: Komparativ</w:t>
            </w: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aliquā rē involūtus, a, um</w:t>
            </w: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p>
          <w:p w:rsidR="00B768BF" w:rsidRPr="0086433C" w:rsidRDefault="00B768BF" w:rsidP="0051276D">
            <w:pPr>
              <w:pStyle w:val="Vokabeln"/>
              <w:framePr w:hSpace="0" w:wrap="auto" w:vAnchor="margin" w:hAnchor="text" w:xAlign="left" w:yAlign="inline"/>
              <w:rPr>
                <w:lang w:val="la-Latn"/>
              </w:rPr>
            </w:pPr>
            <w:r w:rsidRPr="0086433C">
              <w:rPr>
                <w:lang w:val="la-Latn"/>
              </w:rPr>
              <w:t>operam dare alicui reī</w:t>
            </w:r>
          </w:p>
          <w:p w:rsidR="00B768BF" w:rsidRPr="0086433C" w:rsidRDefault="00B768BF" w:rsidP="0051276D">
            <w:pPr>
              <w:pStyle w:val="KeinLeerraum"/>
              <w:spacing w:line="240" w:lineRule="exact"/>
              <w:rPr>
                <w:rFonts w:cs="Times New Roman"/>
                <w:i/>
                <w:szCs w:val="20"/>
                <w:lang w:val="la-Latn"/>
              </w:rPr>
            </w:pPr>
          </w:p>
        </w:tc>
      </w:tr>
    </w:tbl>
    <w:p w:rsidR="00B768BF" w:rsidRDefault="00B768BF" w:rsidP="00B768BF">
      <w:pPr>
        <w:pStyle w:val="KeinLeerraum"/>
      </w:pPr>
    </w:p>
    <w:p w:rsidR="00B768BF" w:rsidRPr="00EA09A4" w:rsidRDefault="00B768BF" w:rsidP="00B768BF">
      <w:pPr>
        <w:rPr>
          <w:b/>
          <w:u w:val="single"/>
        </w:rPr>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Tr="0051276D">
        <w:tc>
          <w:tcPr>
            <w:tcW w:w="11624" w:type="dxa"/>
            <w:gridSpan w:val="2"/>
          </w:tcPr>
          <w:p w:rsidR="00B768BF" w:rsidRDefault="00B768BF" w:rsidP="0051276D">
            <w:pPr>
              <w:pStyle w:val="KeinLeerraum"/>
              <w:rPr>
                <w:rFonts w:cs="Times New Roman"/>
                <w:sz w:val="32"/>
                <w:szCs w:val="24"/>
                <w:u w:val="single"/>
              </w:rPr>
            </w:pPr>
            <w:r>
              <w:rPr>
                <w:rFonts w:cs="Times New Roman"/>
                <w:sz w:val="32"/>
                <w:szCs w:val="24"/>
                <w:u w:val="single"/>
              </w:rPr>
              <w:lastRenderedPageBreak/>
              <w:t>Welche Frauen eignen sich für Bildung? (Van Schurman, Dissertatio, S. 30–31)</w:t>
            </w:r>
          </w:p>
        </w:tc>
        <w:tc>
          <w:tcPr>
            <w:tcW w:w="3261" w:type="dxa"/>
          </w:tcPr>
          <w:p w:rsidR="00B768BF" w:rsidRDefault="00B768BF" w:rsidP="0051276D">
            <w:pPr>
              <w:pStyle w:val="KeinLeerraum"/>
              <w:rPr>
                <w:b/>
                <w:sz w:val="24"/>
                <w:szCs w:val="24"/>
              </w:rPr>
            </w:pPr>
          </w:p>
        </w:tc>
      </w:tr>
      <w:tr w:rsidR="00B768BF" w:rsidTr="0051276D">
        <w:tc>
          <w:tcPr>
            <w:tcW w:w="11624" w:type="dxa"/>
            <w:gridSpan w:val="2"/>
          </w:tcPr>
          <w:p w:rsidR="00B768BF" w:rsidRDefault="00B768BF" w:rsidP="0051276D">
            <w:pPr>
              <w:pStyle w:val="KeinLeerraum"/>
              <w:rPr>
                <w:rFonts w:cs="Times New Roman"/>
                <w:i/>
                <w:sz w:val="24"/>
                <w:szCs w:val="24"/>
              </w:rPr>
            </w:pPr>
            <w:r>
              <w:rPr>
                <w:rFonts w:cs="Times New Roman"/>
                <w:i/>
                <w:sz w:val="24"/>
                <w:szCs w:val="24"/>
              </w:rPr>
              <w:t>Van Schurman erläutert, auf welche Frauen sich ihre Ausführungen beziehen: Neben der grundsätzlichen intellektuellen Eignung benötige eine Frau für das Studium auch Geld und ausreichend freie Zeit.</w:t>
            </w:r>
          </w:p>
          <w:p w:rsidR="00B768BF" w:rsidRDefault="00B768BF" w:rsidP="0051276D">
            <w:pPr>
              <w:pStyle w:val="KeinLeerraum"/>
              <w:rPr>
                <w:b/>
                <w:sz w:val="24"/>
                <w:szCs w:val="24"/>
              </w:rPr>
            </w:pPr>
          </w:p>
        </w:tc>
        <w:tc>
          <w:tcPr>
            <w:tcW w:w="3261" w:type="dxa"/>
          </w:tcPr>
          <w:p w:rsidR="00B768BF" w:rsidRDefault="00B768BF" w:rsidP="0051276D">
            <w:pPr>
              <w:pStyle w:val="KeinLeerraum"/>
              <w:rPr>
                <w:b/>
                <w:sz w:val="24"/>
                <w:szCs w:val="24"/>
              </w:rPr>
            </w:pPr>
          </w:p>
          <w:p w:rsidR="00B768BF" w:rsidRDefault="00B768BF" w:rsidP="0051276D">
            <w:pPr>
              <w:pStyle w:val="KeinLeerraum"/>
              <w:rPr>
                <w:b/>
                <w:sz w:val="24"/>
                <w:szCs w:val="24"/>
              </w:rPr>
            </w:pPr>
          </w:p>
        </w:tc>
      </w:tr>
      <w:tr w:rsidR="00B768BF" w:rsidTr="0051276D">
        <w:tc>
          <w:tcPr>
            <w:tcW w:w="6521" w:type="dxa"/>
          </w:tcPr>
          <w:p w:rsidR="00B768BF" w:rsidRDefault="00B768BF" w:rsidP="0051276D">
            <w:pPr>
              <w:pStyle w:val="Zitat"/>
            </w:pPr>
            <w:r w:rsidRPr="00741257">
              <w:t>Limitationes itaque adhibemus.</w:t>
            </w:r>
          </w:p>
          <w:p w:rsidR="00B768BF" w:rsidRDefault="00B768BF" w:rsidP="0051276D">
            <w:pPr>
              <w:pStyle w:val="Zitat"/>
            </w:pPr>
            <w:r>
              <w:t>Primo, ipsius subiecti: ut foemina nostra ingenio saltem mediocri sit praedita et ad discendum non prorsus inepta. Secundo, sit mediis necessariis instructa, nec obstet omnino res angusta domi</w:t>
            </w:r>
            <w:r>
              <w:rPr>
                <w:rStyle w:val="Funotenzeichen"/>
              </w:rPr>
              <w:footnoteReference w:id="3"/>
            </w:r>
            <w:r>
              <w:t>. Quam exceptionem ideo hic affero, quia paucis contingit ea felicitas, ut parentes habeant, qui eas ipsi erudire aut velint aut possint, nec absque sumptibus praeceptorum opera hac in regione conduci queat.</w:t>
            </w:r>
            <w:r>
              <w:rPr>
                <w:rStyle w:val="Funotenzeichen"/>
              </w:rPr>
              <w:footnoteReference w:id="4"/>
            </w:r>
            <w:r>
              <w:t xml:space="preserve"> Tertio, ut ea sit temporum et sortis eius conditio, ut a vocatione generali sive speciali, nimirum exercitiis pietatis sive rei familiaris negotiis, aliquando ei vacare liceat.</w:t>
            </w:r>
          </w:p>
        </w:tc>
        <w:tc>
          <w:tcPr>
            <w:tcW w:w="5103" w:type="dxa"/>
            <w:tcBorders>
              <w:right w:val="single" w:sz="4" w:space="0" w:color="auto"/>
            </w:tcBorders>
          </w:tcPr>
          <w:p w:rsidR="00B768BF" w:rsidRDefault="00B768BF" w:rsidP="0051276D">
            <w:pPr>
              <w:pStyle w:val="Vokabeln"/>
              <w:framePr w:hSpace="0" w:wrap="auto" w:vAnchor="margin" w:hAnchor="text" w:xAlign="left" w:yAlign="inline"/>
              <w:spacing w:line="200" w:lineRule="exact"/>
            </w:pPr>
          </w:p>
          <w:p w:rsidR="00B768BF" w:rsidRDefault="00B768BF" w:rsidP="0051276D">
            <w:pPr>
              <w:pStyle w:val="Vokabeln"/>
              <w:framePr w:hSpace="0" w:wrap="auto" w:vAnchor="margin" w:hAnchor="text" w:xAlign="left" w:yAlign="inline"/>
            </w:pPr>
            <w:r>
              <w:t>līmitātiō, ōnis f (&lt; līmes): Begrenzung, Eingrenzung</w:t>
            </w:r>
          </w:p>
          <w:p w:rsidR="00B768BF" w:rsidRDefault="00B768BF" w:rsidP="0051276D">
            <w:pPr>
              <w:pStyle w:val="Vokabeln"/>
              <w:framePr w:hSpace="0" w:wrap="auto" w:vAnchor="margin" w:hAnchor="text" w:xAlign="left" w:yAlign="inline"/>
            </w:pPr>
            <w:r>
              <w:t>adhibēre, adhibeō (hier): anwenden</w:t>
            </w:r>
          </w:p>
          <w:p w:rsidR="00B768BF" w:rsidRDefault="00B768BF" w:rsidP="0051276D">
            <w:pPr>
              <w:pStyle w:val="Vokabeln"/>
              <w:framePr w:hSpace="0" w:wrap="auto" w:vAnchor="margin" w:hAnchor="text" w:xAlign="left" w:yAlign="inline"/>
            </w:pPr>
            <w:r>
              <w:t>subiectum, ī n: »Subjekt«</w:t>
            </w:r>
          </w:p>
          <w:p w:rsidR="00B768BF" w:rsidRDefault="00B768BF" w:rsidP="0051276D">
            <w:pPr>
              <w:pStyle w:val="Vokabeln"/>
              <w:framePr w:hSpace="0" w:wrap="auto" w:vAnchor="margin" w:hAnchor="text" w:xAlign="left" w:yAlign="inline"/>
            </w:pPr>
            <w:r>
              <w:t>mediocris, e: mittelmäßig</w:t>
            </w:r>
          </w:p>
          <w:p w:rsidR="00B768BF" w:rsidRDefault="00B768BF" w:rsidP="0051276D">
            <w:pPr>
              <w:pStyle w:val="Vokabeln"/>
              <w:framePr w:hSpace="0" w:wrap="auto" w:vAnchor="margin" w:hAnchor="text" w:xAlign="left" w:yAlign="inline"/>
            </w:pPr>
            <w:r>
              <w:t>praeditus, a, um: ausgestattet mit, versehen mit</w:t>
            </w:r>
          </w:p>
          <w:p w:rsidR="00B768BF" w:rsidRDefault="00B768BF" w:rsidP="0051276D">
            <w:pPr>
              <w:pStyle w:val="Vokabeln"/>
              <w:framePr w:hSpace="0" w:wrap="auto" w:vAnchor="margin" w:hAnchor="text" w:xAlign="left" w:yAlign="inline"/>
            </w:pPr>
            <w:r>
              <w:t>ineptus, a, um (&lt; aptus): ungeeignet, untauglich</w:t>
            </w:r>
          </w:p>
          <w:p w:rsidR="00B768BF" w:rsidRDefault="00B768BF" w:rsidP="0051276D">
            <w:pPr>
              <w:pStyle w:val="Vokabeln"/>
              <w:framePr w:hSpace="0" w:wrap="auto" w:vAnchor="margin" w:hAnchor="text" w:xAlign="left" w:yAlign="inline"/>
            </w:pPr>
            <w:r>
              <w:t>media, ōrum n pl (hier): (Geld-)Mittel</w:t>
            </w:r>
          </w:p>
          <w:p w:rsidR="00B768BF" w:rsidRDefault="00B768BF" w:rsidP="0051276D">
            <w:pPr>
              <w:pStyle w:val="Vokabeln"/>
              <w:framePr w:hSpace="0" w:wrap="auto" w:vAnchor="margin" w:hAnchor="text" w:xAlign="left" w:yAlign="inline"/>
            </w:pPr>
            <w:r>
              <w:t>obstāre, obstō: entgegenstehen, im Weg stehen</w:t>
            </w:r>
          </w:p>
          <w:p w:rsidR="00B768BF" w:rsidRDefault="00B768BF" w:rsidP="0051276D">
            <w:pPr>
              <w:pStyle w:val="Vokabeln"/>
              <w:framePr w:hSpace="0" w:wrap="auto" w:vAnchor="margin" w:hAnchor="text" w:xAlign="left" w:yAlign="inline"/>
            </w:pPr>
            <w:r>
              <w:t>exceptiō, ōnis f &lt; excipere</w:t>
            </w:r>
          </w:p>
          <w:p w:rsidR="00B768BF" w:rsidRDefault="00B768BF" w:rsidP="0051276D">
            <w:pPr>
              <w:pStyle w:val="Vokabeln"/>
              <w:framePr w:hSpace="0" w:wrap="auto" w:vAnchor="margin" w:hAnchor="text" w:xAlign="left" w:yAlign="inline"/>
            </w:pPr>
            <w:r>
              <w:t>contingere, contingō (hier): zuteilwerden</w:t>
            </w:r>
          </w:p>
          <w:p w:rsidR="00B768BF" w:rsidRDefault="00B768BF" w:rsidP="0051276D">
            <w:pPr>
              <w:pStyle w:val="Vokabeln"/>
              <w:framePr w:hSpace="0" w:wrap="auto" w:vAnchor="margin" w:hAnchor="text" w:xAlign="left" w:yAlign="inline"/>
            </w:pPr>
            <w:r>
              <w:t>ērudīre, ērudiō: ausbilden, unterrichten</w:t>
            </w:r>
          </w:p>
          <w:p w:rsidR="00B768BF" w:rsidRDefault="00B768BF" w:rsidP="0051276D">
            <w:pPr>
              <w:pStyle w:val="Vokabeln"/>
              <w:framePr w:hSpace="0" w:wrap="auto" w:vAnchor="margin" w:hAnchor="text" w:xAlign="left" w:yAlign="inline"/>
            </w:pPr>
            <w:r>
              <w:t>praeceptor, ōris m (&lt; praecipere): Lehrer</w:t>
            </w:r>
          </w:p>
          <w:p w:rsidR="00B768BF" w:rsidRDefault="00B768BF" w:rsidP="0051276D">
            <w:pPr>
              <w:pStyle w:val="Vokabeln"/>
              <w:framePr w:hSpace="0" w:wrap="auto" w:vAnchor="margin" w:hAnchor="text" w:xAlign="left" w:yAlign="inline"/>
            </w:pPr>
            <w:r>
              <w:t>condūcere, condūcō: anwerben, anmieten</w:t>
            </w:r>
          </w:p>
          <w:p w:rsidR="00B768BF" w:rsidRDefault="00B768BF" w:rsidP="0051276D">
            <w:pPr>
              <w:pStyle w:val="Vokabeln"/>
              <w:framePr w:hSpace="0" w:wrap="auto" w:vAnchor="margin" w:hAnchor="text" w:xAlign="left" w:yAlign="inline"/>
            </w:pPr>
            <w:r>
              <w:t>condiciō, ōnis f: Lage, Verhältnisse, Stellung</w:t>
            </w:r>
          </w:p>
          <w:p w:rsidR="00B768BF" w:rsidRDefault="00B768BF" w:rsidP="0051276D">
            <w:pPr>
              <w:pStyle w:val="Vokabeln"/>
              <w:framePr w:hSpace="0" w:wrap="auto" w:vAnchor="margin" w:hAnchor="text" w:xAlign="left" w:yAlign="inline"/>
            </w:pPr>
            <w:r>
              <w:t>vocātiō, ōnis f: Berufung, Aufgabe</w:t>
            </w:r>
          </w:p>
          <w:p w:rsidR="00B768BF" w:rsidRDefault="00B768BF" w:rsidP="0051276D">
            <w:pPr>
              <w:pStyle w:val="Vokabeln"/>
              <w:framePr w:hSpace="0" w:wrap="auto" w:vAnchor="margin" w:hAnchor="text" w:xAlign="left" w:yAlign="inline"/>
            </w:pPr>
            <w:r>
              <w:t>generālis, e: allgemein</w:t>
            </w:r>
          </w:p>
          <w:p w:rsidR="00B768BF" w:rsidRDefault="00B768BF" w:rsidP="0051276D">
            <w:pPr>
              <w:pStyle w:val="Vokabeln"/>
              <w:framePr w:hSpace="0" w:wrap="auto" w:vAnchor="margin" w:hAnchor="text" w:xAlign="left" w:yAlign="inline"/>
            </w:pPr>
            <w:r>
              <w:t>speciālis, e (hier): speziell</w:t>
            </w:r>
          </w:p>
          <w:p w:rsidR="00B768BF" w:rsidRDefault="00B768BF" w:rsidP="0051276D">
            <w:pPr>
              <w:pStyle w:val="Vokabeln"/>
              <w:framePr w:hSpace="0" w:wrap="auto" w:vAnchor="margin" w:hAnchor="text" w:xAlign="left" w:yAlign="inline"/>
            </w:pPr>
            <w:r>
              <w:t>nīmīrum (Adv.): freilich, natürlich</w:t>
            </w:r>
          </w:p>
          <w:p w:rsidR="00B768BF" w:rsidRDefault="00B768BF" w:rsidP="0051276D">
            <w:pPr>
              <w:pStyle w:val="Vokabeln"/>
              <w:framePr w:hSpace="0" w:wrap="auto" w:vAnchor="margin" w:hAnchor="text" w:xAlign="left" w:yAlign="inline"/>
            </w:pPr>
            <w:r>
              <w:t>exercitia pietātis: Frömmigkeitsübungen</w:t>
            </w:r>
          </w:p>
          <w:p w:rsidR="00B768BF" w:rsidRDefault="00B768BF" w:rsidP="0051276D">
            <w:pPr>
              <w:pStyle w:val="Vokabeln"/>
              <w:framePr w:hSpace="0" w:wrap="auto" w:vAnchor="margin" w:hAnchor="text" w:xAlign="left" w:yAlign="inline"/>
            </w:pPr>
            <w:r>
              <w:t>reī familiāris negōtia: Pflichten / Tätigkeiten im Haushalt</w:t>
            </w:r>
          </w:p>
          <w:p w:rsidR="00B768BF" w:rsidRDefault="00B768BF" w:rsidP="0051276D">
            <w:pPr>
              <w:pStyle w:val="Vokabeln"/>
              <w:framePr w:hSpace="0" w:wrap="auto" w:vAnchor="margin" w:hAnchor="text" w:xAlign="left" w:yAlign="inline"/>
            </w:pPr>
            <w:r>
              <w:t>vacāre, vacō: frei sein, frei haben</w:t>
            </w:r>
          </w:p>
        </w:tc>
        <w:tc>
          <w:tcPr>
            <w:tcW w:w="3261" w:type="dxa"/>
            <w:tcBorders>
              <w:left w:val="single" w:sz="4" w:space="0" w:color="auto"/>
            </w:tcBorders>
          </w:tcPr>
          <w:p w:rsidR="00B768BF" w:rsidRDefault="00B768BF" w:rsidP="0051276D">
            <w:pPr>
              <w:pStyle w:val="KeinLeerraum"/>
              <w:spacing w:after="0" w:line="200" w:lineRule="exact"/>
              <w:contextualSpacing w:val="0"/>
              <w:rPr>
                <w:rFonts w:cs="Times New Roman"/>
                <w:b/>
                <w:i/>
                <w:sz w:val="18"/>
                <w:szCs w:val="18"/>
              </w:rPr>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 xml:space="preserve">aliquā rē praeditus, a, um </w:t>
            </w:r>
          </w:p>
          <w:p w:rsidR="00B768BF" w:rsidRDefault="00B768BF" w:rsidP="0051276D">
            <w:pPr>
              <w:pStyle w:val="Vokabeln"/>
              <w:framePr w:hSpace="0" w:wrap="auto" w:vAnchor="margin" w:hAnchor="text" w:xAlign="left" w:yAlign="inline"/>
            </w:pPr>
            <w:r>
              <w:t>ad discendum: Gerundium</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absque aliquā rē = sine aliquā rē</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condūcī: Infinitiv Präsens Passiv</w:t>
            </w:r>
          </w:p>
          <w:p w:rsidR="00B768BF" w:rsidRDefault="00B768BF" w:rsidP="0051276D">
            <w:pPr>
              <w:pStyle w:val="Vokabeln"/>
              <w:framePr w:hSpace="0" w:wrap="auto" w:vAnchor="margin" w:hAnchor="text" w:xAlign="left" w:yAlign="inline"/>
              <w:rPr>
                <w:i/>
              </w:rPr>
            </w:pPr>
            <w:r>
              <w:rPr>
                <w:sz w:val="20"/>
              </w:rPr>
              <w:t xml:space="preserve"> </w:t>
            </w:r>
          </w:p>
        </w:tc>
      </w:tr>
    </w:tbl>
    <w:p w:rsidR="00B768BF" w:rsidRDefault="00B768BF" w:rsidP="00B768BF">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Tr="0051276D">
        <w:tc>
          <w:tcPr>
            <w:tcW w:w="11624" w:type="dxa"/>
            <w:gridSpan w:val="2"/>
          </w:tcPr>
          <w:p w:rsidR="00B768BF" w:rsidRDefault="00B768BF" w:rsidP="0051276D">
            <w:pPr>
              <w:pStyle w:val="KeinLeerraum"/>
              <w:rPr>
                <w:rFonts w:cs="Times New Roman"/>
                <w:sz w:val="32"/>
                <w:szCs w:val="24"/>
                <w:u w:val="single"/>
              </w:rPr>
            </w:pPr>
            <w:r>
              <w:rPr>
                <w:rFonts w:cs="Times New Roman"/>
                <w:sz w:val="32"/>
                <w:szCs w:val="24"/>
                <w:u w:val="single"/>
              </w:rPr>
              <w:lastRenderedPageBreak/>
              <w:t>Voraussetzung und Ziel der Bildung (Van Schurman, Dissertatio, S. 31–32)</w:t>
            </w:r>
          </w:p>
        </w:tc>
        <w:tc>
          <w:tcPr>
            <w:tcW w:w="3261" w:type="dxa"/>
          </w:tcPr>
          <w:p w:rsidR="00B768BF" w:rsidRDefault="00B768BF" w:rsidP="0051276D">
            <w:pPr>
              <w:pStyle w:val="KeinLeerraum"/>
              <w:rPr>
                <w:b/>
                <w:sz w:val="24"/>
                <w:szCs w:val="24"/>
              </w:rPr>
            </w:pPr>
          </w:p>
        </w:tc>
      </w:tr>
      <w:tr w:rsidR="00B768BF" w:rsidTr="0051276D">
        <w:tc>
          <w:tcPr>
            <w:tcW w:w="11624" w:type="dxa"/>
            <w:gridSpan w:val="2"/>
          </w:tcPr>
          <w:p w:rsidR="00B768BF" w:rsidRDefault="00B768BF" w:rsidP="0051276D">
            <w:pPr>
              <w:pStyle w:val="KeinLeerraum"/>
              <w:rPr>
                <w:rFonts w:cs="Times New Roman"/>
                <w:i/>
                <w:sz w:val="24"/>
                <w:szCs w:val="24"/>
              </w:rPr>
            </w:pPr>
            <w:r>
              <w:rPr>
                <w:rFonts w:cs="Times New Roman"/>
                <w:i/>
                <w:sz w:val="24"/>
                <w:szCs w:val="24"/>
              </w:rPr>
              <w:t>Van Schurman legt dar, dass vor allem von häuslichen Pflichten weitgehend freigestellte Mädchen und Frauen für höhere Bildung geeignet seien. Sie unterscheidet falsche und richtige Ziele weiblicher Bildung.</w:t>
            </w:r>
          </w:p>
          <w:p w:rsidR="00B768BF" w:rsidRDefault="00B768BF" w:rsidP="0051276D">
            <w:pPr>
              <w:pStyle w:val="KeinLeerraum"/>
              <w:rPr>
                <w:b/>
                <w:sz w:val="24"/>
                <w:szCs w:val="24"/>
              </w:rPr>
            </w:pPr>
          </w:p>
        </w:tc>
        <w:tc>
          <w:tcPr>
            <w:tcW w:w="3261" w:type="dxa"/>
          </w:tcPr>
          <w:p w:rsidR="00B768BF" w:rsidRDefault="00B768BF" w:rsidP="0051276D">
            <w:pPr>
              <w:pStyle w:val="KeinLeerraum"/>
              <w:rPr>
                <w:b/>
                <w:sz w:val="24"/>
                <w:szCs w:val="24"/>
              </w:rPr>
            </w:pPr>
          </w:p>
          <w:p w:rsidR="00B768BF" w:rsidRDefault="00B768BF" w:rsidP="0051276D">
            <w:pPr>
              <w:pStyle w:val="KeinLeerraum"/>
              <w:rPr>
                <w:b/>
                <w:sz w:val="24"/>
                <w:szCs w:val="24"/>
              </w:rPr>
            </w:pPr>
          </w:p>
        </w:tc>
      </w:tr>
      <w:tr w:rsidR="00B768BF" w:rsidTr="0051276D">
        <w:tc>
          <w:tcPr>
            <w:tcW w:w="6521" w:type="dxa"/>
          </w:tcPr>
          <w:p w:rsidR="00B768BF" w:rsidRDefault="00B768BF" w:rsidP="0051276D">
            <w:pPr>
              <w:pStyle w:val="Zitat"/>
            </w:pPr>
            <w:r>
              <w:t>Quod ut consequatur facile, praestabit partim in aetate puerili a curis negotiisque immunitas ac libertas, partim in provectiore aetate vel caelibatus</w:t>
            </w:r>
            <w:r>
              <w:rPr>
                <w:rStyle w:val="Funotenzeichen"/>
              </w:rPr>
              <w:footnoteReference w:id="5"/>
            </w:r>
            <w:r>
              <w:t xml:space="preserve"> vel ministerium ancillarum, quae etiam matronas locupletiores a negotiis domesticis magna ex parte liberare solent. </w:t>
            </w:r>
          </w:p>
          <w:p w:rsidR="00B768BF" w:rsidRDefault="00B768BF" w:rsidP="0051276D">
            <w:pPr>
              <w:pStyle w:val="Zitat"/>
            </w:pPr>
          </w:p>
          <w:p w:rsidR="00B768BF" w:rsidRDefault="00B768BF" w:rsidP="0051276D">
            <w:pPr>
              <w:pStyle w:val="Zitat"/>
            </w:pPr>
            <w:r>
              <w:t>Quarto, finis ei sit non vana gloria et ostentatio aut inutilis quaedam curiositas, sed praeter finem generalem – gloriam Dei scilicet et animae suae salutem –, ut et ipsa tanto melior evadat ac felicior et familiam (si id ei muneris incumbat) erudiat ac dirigat et toti etiam sexui, quantum fieri potest, prosit.</w:t>
            </w:r>
          </w:p>
          <w:p w:rsidR="00B768BF" w:rsidRDefault="00B768BF" w:rsidP="0051276D"/>
          <w:p w:rsidR="00B768BF" w:rsidRDefault="00B768BF" w:rsidP="0051276D"/>
        </w:tc>
        <w:tc>
          <w:tcPr>
            <w:tcW w:w="5103" w:type="dxa"/>
            <w:tcBorders>
              <w:right w:val="single" w:sz="4" w:space="0" w:color="auto"/>
            </w:tcBorders>
          </w:tcPr>
          <w:p w:rsidR="00B768BF" w:rsidRDefault="00B768BF" w:rsidP="0051276D">
            <w:pPr>
              <w:pStyle w:val="Vokabeln"/>
              <w:framePr w:hSpace="0" w:wrap="auto" w:vAnchor="margin" w:hAnchor="text" w:xAlign="left" w:yAlign="inline"/>
              <w:spacing w:line="200" w:lineRule="exact"/>
            </w:pPr>
          </w:p>
          <w:p w:rsidR="00B768BF" w:rsidRDefault="00B768BF" w:rsidP="0051276D">
            <w:pPr>
              <w:pStyle w:val="Vokabeln"/>
              <w:framePr w:hSpace="0" w:wrap="auto" w:vAnchor="margin" w:hAnchor="text" w:xAlign="left" w:yAlign="inline"/>
            </w:pPr>
            <w:r>
              <w:t>facile (Adv.) &lt; facilis, e</w:t>
            </w:r>
          </w:p>
          <w:p w:rsidR="00B768BF" w:rsidRDefault="00B768BF" w:rsidP="0051276D">
            <w:pPr>
              <w:pStyle w:val="Vokabeln"/>
              <w:framePr w:hSpace="0" w:wrap="auto" w:vAnchor="margin" w:hAnchor="text" w:xAlign="left" w:yAlign="inline"/>
            </w:pPr>
            <w:r>
              <w:t>praestāre, praestō (hier): besser sein, vorzuziehen sein</w:t>
            </w:r>
          </w:p>
          <w:p w:rsidR="00B768BF" w:rsidRDefault="00B768BF" w:rsidP="0051276D">
            <w:pPr>
              <w:pStyle w:val="Vokabeln"/>
              <w:framePr w:hSpace="0" w:wrap="auto" w:vAnchor="margin" w:hAnchor="text" w:xAlign="left" w:yAlign="inline"/>
            </w:pPr>
            <w:r>
              <w:t>partim … partim …: teils … teils …</w:t>
            </w:r>
          </w:p>
          <w:p w:rsidR="00B768BF" w:rsidRDefault="00B768BF" w:rsidP="0051276D">
            <w:pPr>
              <w:pStyle w:val="Vokabeln"/>
              <w:framePr w:hSpace="0" w:wrap="auto" w:vAnchor="margin" w:hAnchor="text" w:xAlign="left" w:yAlign="inline"/>
            </w:pPr>
            <w:r>
              <w:t>puerīlis, e: kindlich, jugendlich, Kinder-</w:t>
            </w:r>
          </w:p>
          <w:p w:rsidR="00B768BF" w:rsidRDefault="00B768BF" w:rsidP="0051276D">
            <w:pPr>
              <w:pStyle w:val="Vokabeln"/>
              <w:framePr w:hSpace="0" w:wrap="auto" w:vAnchor="margin" w:hAnchor="text" w:xAlign="left" w:yAlign="inline"/>
            </w:pPr>
            <w:r>
              <w:t>immūnitās, tātis: Freisein / Freiheit von etw.</w:t>
            </w:r>
          </w:p>
          <w:p w:rsidR="00B768BF" w:rsidRDefault="00B768BF" w:rsidP="0051276D">
            <w:pPr>
              <w:pStyle w:val="Vokabeln"/>
              <w:framePr w:hSpace="0" w:wrap="auto" w:vAnchor="margin" w:hAnchor="text" w:xAlign="left" w:yAlign="inline"/>
            </w:pPr>
            <w:r>
              <w:t>prōvectior (hier): fortgeschritten, später</w:t>
            </w:r>
          </w:p>
          <w:p w:rsidR="00B768BF" w:rsidRDefault="00B768BF" w:rsidP="0051276D">
            <w:pPr>
              <w:pStyle w:val="Vokabeln"/>
              <w:framePr w:hSpace="0" w:wrap="auto" w:vAnchor="margin" w:hAnchor="text" w:xAlign="left" w:yAlign="inline"/>
            </w:pPr>
            <w:r>
              <w:t>caelibātus, ūs m: Ehelosigkeit</w:t>
            </w:r>
          </w:p>
          <w:p w:rsidR="00B768BF" w:rsidRDefault="00B768BF" w:rsidP="0051276D">
            <w:pPr>
              <w:pStyle w:val="Vokabeln"/>
              <w:framePr w:hSpace="0" w:wrap="auto" w:vAnchor="margin" w:hAnchor="text" w:xAlign="left" w:yAlign="inline"/>
            </w:pPr>
            <w:r>
              <w:t>ministerium, iī n: Unterstützung, Bedienung</w:t>
            </w:r>
          </w:p>
          <w:p w:rsidR="00B768BF" w:rsidRDefault="00B768BF" w:rsidP="0051276D">
            <w:pPr>
              <w:pStyle w:val="Vokabeln"/>
              <w:framePr w:hSpace="0" w:wrap="auto" w:vAnchor="margin" w:hAnchor="text" w:xAlign="left" w:yAlign="inline"/>
            </w:pPr>
            <w:r>
              <w:t>ancilla , ae, f: Sklavin, Dienerin</w:t>
            </w:r>
          </w:p>
          <w:p w:rsidR="00B768BF" w:rsidRDefault="00B768BF" w:rsidP="0051276D">
            <w:pPr>
              <w:pStyle w:val="Vokabeln"/>
              <w:framePr w:hSpace="0" w:wrap="auto" w:vAnchor="margin" w:hAnchor="text" w:xAlign="left" w:yAlign="inline"/>
            </w:pPr>
            <w:r>
              <w:t>mātrōna, ae f: verheiratete Frau, Dame</w:t>
            </w:r>
          </w:p>
          <w:p w:rsidR="00B768BF" w:rsidRDefault="00B768BF" w:rsidP="0051276D">
            <w:pPr>
              <w:pStyle w:val="Vokabeln"/>
              <w:framePr w:hSpace="0" w:wrap="auto" w:vAnchor="margin" w:hAnchor="text" w:xAlign="left" w:yAlign="inline"/>
            </w:pPr>
            <w:r>
              <w:t>locuplēs, Gen. locuplētis: wohlhabend, begütert, reich</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vānus, a, um (hier): nichtig, eitel</w:t>
            </w:r>
          </w:p>
          <w:p w:rsidR="00B768BF" w:rsidRDefault="00B768BF" w:rsidP="0051276D">
            <w:pPr>
              <w:pStyle w:val="Vokabeln"/>
              <w:framePr w:hSpace="0" w:wrap="auto" w:vAnchor="margin" w:hAnchor="text" w:xAlign="left" w:yAlign="inline"/>
            </w:pPr>
            <w:r>
              <w:t>ostentātiō, ōnis f: Prahlerei, das Zurschaustellen</w:t>
            </w:r>
          </w:p>
          <w:p w:rsidR="00B768BF" w:rsidRDefault="00B768BF" w:rsidP="0051276D">
            <w:pPr>
              <w:pStyle w:val="Vokabeln"/>
              <w:framePr w:hSpace="0" w:wrap="auto" w:vAnchor="margin" w:hAnchor="text" w:xAlign="left" w:yAlign="inline"/>
            </w:pPr>
            <w:r>
              <w:t>inūtilis, e (&lt; ūtilis, e): unnütz</w:t>
            </w:r>
          </w:p>
          <w:p w:rsidR="00B768BF" w:rsidRDefault="00B768BF" w:rsidP="0051276D">
            <w:pPr>
              <w:pStyle w:val="Vokabeln"/>
              <w:framePr w:hSpace="0" w:wrap="auto" w:vAnchor="margin" w:hAnchor="text" w:xAlign="left" w:yAlign="inline"/>
            </w:pPr>
            <w:r>
              <w:t>cūriōsitās, tātis f: Neugier, Wissbegierde</w:t>
            </w:r>
          </w:p>
          <w:p w:rsidR="00B768BF" w:rsidRDefault="00B768BF" w:rsidP="0051276D">
            <w:pPr>
              <w:pStyle w:val="Vokabeln"/>
              <w:framePr w:hSpace="0" w:wrap="auto" w:vAnchor="margin" w:hAnchor="text" w:xAlign="left" w:yAlign="inline"/>
            </w:pPr>
            <w:r>
              <w:t>fīnis generālis: Hauptziel</w:t>
            </w:r>
          </w:p>
          <w:p w:rsidR="00B768BF" w:rsidRDefault="00B768BF" w:rsidP="0051276D">
            <w:pPr>
              <w:pStyle w:val="Vokabeln"/>
              <w:framePr w:hSpace="0" w:wrap="auto" w:vAnchor="margin" w:hAnchor="text" w:xAlign="left" w:yAlign="inline"/>
            </w:pPr>
            <w:r>
              <w:t>salūs, salūtis f (hier): Heil</w:t>
            </w:r>
          </w:p>
          <w:p w:rsidR="00B768BF" w:rsidRDefault="00B768BF" w:rsidP="0051276D">
            <w:pPr>
              <w:pStyle w:val="Vokabeln"/>
              <w:framePr w:hSpace="0" w:wrap="auto" w:vAnchor="margin" w:hAnchor="text" w:xAlign="left" w:yAlign="inline"/>
            </w:pPr>
            <w:r>
              <w:t>ēvādere, ēvādō (hier): etw. werden, sich zu etw. entwickeln</w:t>
            </w:r>
          </w:p>
          <w:p w:rsidR="00B768BF" w:rsidRDefault="00B768BF" w:rsidP="0051276D">
            <w:pPr>
              <w:pStyle w:val="Vokabeln"/>
              <w:framePr w:hSpace="0" w:wrap="auto" w:vAnchor="margin" w:hAnchor="text" w:xAlign="left" w:yAlign="inline"/>
            </w:pPr>
            <w:r>
              <w:t>incumbere, incumbō (hier): zufallen, obliegen</w:t>
            </w:r>
          </w:p>
          <w:p w:rsidR="00B768BF" w:rsidRDefault="00B768BF" w:rsidP="0051276D">
            <w:pPr>
              <w:pStyle w:val="Vokabeln"/>
              <w:framePr w:hSpace="0" w:wrap="auto" w:vAnchor="margin" w:hAnchor="text" w:xAlign="left" w:yAlign="inline"/>
            </w:pPr>
            <w:r>
              <w:t>dīrigere, dīrigō: lenken, leiten</w:t>
            </w:r>
          </w:p>
          <w:p w:rsidR="00B768BF" w:rsidRDefault="00B768BF" w:rsidP="0051276D">
            <w:pPr>
              <w:pStyle w:val="Vokabeln"/>
              <w:framePr w:hSpace="0" w:wrap="auto" w:vAnchor="margin" w:hAnchor="text" w:xAlign="left" w:yAlign="inline"/>
            </w:pPr>
            <w:r>
              <w:t>sexus, ūs m: Geschlecht</w:t>
            </w:r>
          </w:p>
          <w:p w:rsidR="00B768BF" w:rsidRDefault="00B768BF" w:rsidP="0051276D">
            <w:pPr>
              <w:pStyle w:val="Vokabeln"/>
              <w:framePr w:hSpace="0" w:wrap="auto" w:vAnchor="margin" w:hAnchor="text" w:xAlign="left" w:yAlign="inline"/>
            </w:pPr>
            <w:r>
              <w:t>prōdesse, prōsum: nützen</w:t>
            </w:r>
          </w:p>
        </w:tc>
        <w:tc>
          <w:tcPr>
            <w:tcW w:w="3261" w:type="dxa"/>
            <w:tcBorders>
              <w:left w:val="single" w:sz="4" w:space="0" w:color="auto"/>
            </w:tcBorders>
          </w:tcPr>
          <w:p w:rsidR="00B768BF" w:rsidRDefault="00B768BF" w:rsidP="0051276D">
            <w:pPr>
              <w:pStyle w:val="KeinLeerraum"/>
              <w:spacing w:after="0" w:line="200" w:lineRule="exact"/>
              <w:contextualSpacing w:val="0"/>
              <w:rPr>
                <w:rFonts w:cs="Times New Roman"/>
                <w:b/>
                <w:i/>
                <w:sz w:val="18"/>
                <w:szCs w:val="18"/>
              </w:rPr>
            </w:pPr>
          </w:p>
          <w:p w:rsidR="00B768BF" w:rsidRDefault="00B768BF" w:rsidP="0051276D">
            <w:pPr>
              <w:pStyle w:val="Vokabeln"/>
              <w:framePr w:hSpace="0" w:wrap="auto" w:vAnchor="margin" w:hAnchor="text" w:xAlign="left" w:yAlign="inline"/>
            </w:pPr>
            <w:r>
              <w:t>Quod …: relativer Satzanschluss (Bezieht sich auf den vorherigen Abschnitt.)</w:t>
            </w:r>
          </w:p>
          <w:p w:rsidR="00B768BF" w:rsidRDefault="00B768BF" w:rsidP="0051276D">
            <w:pPr>
              <w:pStyle w:val="Vokabeln"/>
              <w:framePr w:hSpace="0" w:wrap="auto" w:vAnchor="margin" w:hAnchor="text" w:xAlign="left" w:yAlign="inline"/>
            </w:pPr>
            <w:r>
              <w:t xml:space="preserve">prōvectior: Komparativ von prōvectus </w:t>
            </w:r>
            <w:r>
              <w:br/>
              <w:t>(&lt; prōvehere)</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līberāre aliquem ab aliquā rē</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ei = fēminae Chrīstiānae</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ut + Konjunktiv</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id mūneris = hoc mūnus</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rPr>
                <w:sz w:val="20"/>
              </w:rPr>
            </w:pPr>
            <w:r>
              <w:t>prōdesse alicui</w:t>
            </w:r>
          </w:p>
          <w:p w:rsidR="00B768BF" w:rsidRDefault="00B768BF" w:rsidP="0051276D">
            <w:pPr>
              <w:pStyle w:val="Vokabeln"/>
              <w:framePr w:hSpace="0" w:wrap="auto" w:vAnchor="margin" w:hAnchor="text" w:xAlign="left" w:yAlign="inline"/>
              <w:rPr>
                <w:sz w:val="20"/>
              </w:rPr>
            </w:pPr>
          </w:p>
          <w:p w:rsidR="00B768BF" w:rsidRDefault="00B768BF" w:rsidP="0051276D">
            <w:pPr>
              <w:pStyle w:val="KeinLeerraum"/>
              <w:spacing w:line="240" w:lineRule="exact"/>
              <w:rPr>
                <w:rFonts w:cs="Times New Roman"/>
                <w:i/>
                <w:szCs w:val="20"/>
              </w:rPr>
            </w:pPr>
          </w:p>
        </w:tc>
      </w:tr>
    </w:tbl>
    <w:p w:rsidR="00B768BF" w:rsidRDefault="00B768BF" w:rsidP="00B768BF">
      <w:pPr>
        <w:pStyle w:val="KeinLeerraum"/>
        <w:tabs>
          <w:tab w:val="left" w:pos="2923"/>
        </w:tabs>
      </w:pPr>
      <w:r>
        <w:rPr>
          <w:sz w:val="16"/>
          <w:szCs w:val="24"/>
        </w:rPr>
        <w:tab/>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Tr="0051276D">
        <w:tc>
          <w:tcPr>
            <w:tcW w:w="11624" w:type="dxa"/>
            <w:gridSpan w:val="2"/>
          </w:tcPr>
          <w:p w:rsidR="00B768BF" w:rsidRDefault="00B768BF" w:rsidP="0051276D">
            <w:pPr>
              <w:pStyle w:val="KeinLeerraum"/>
              <w:rPr>
                <w:rFonts w:cs="Times New Roman"/>
                <w:sz w:val="32"/>
                <w:szCs w:val="24"/>
                <w:u w:val="single"/>
              </w:rPr>
            </w:pPr>
            <w:r>
              <w:rPr>
                <w:rFonts w:cs="Times New Roman"/>
                <w:sz w:val="32"/>
                <w:szCs w:val="24"/>
                <w:u w:val="single"/>
              </w:rPr>
              <w:lastRenderedPageBreak/>
              <w:t>Art und Umfang der Bildung (Van Schurman, Dissertatio, S. 32)</w:t>
            </w:r>
          </w:p>
        </w:tc>
        <w:tc>
          <w:tcPr>
            <w:tcW w:w="3261" w:type="dxa"/>
          </w:tcPr>
          <w:p w:rsidR="00B768BF" w:rsidRDefault="00B768BF" w:rsidP="0051276D">
            <w:pPr>
              <w:pStyle w:val="KeinLeerraum"/>
              <w:rPr>
                <w:b/>
                <w:sz w:val="24"/>
                <w:szCs w:val="24"/>
              </w:rPr>
            </w:pPr>
          </w:p>
        </w:tc>
      </w:tr>
      <w:tr w:rsidR="00B768BF" w:rsidTr="0051276D">
        <w:tc>
          <w:tcPr>
            <w:tcW w:w="11624" w:type="dxa"/>
            <w:gridSpan w:val="2"/>
          </w:tcPr>
          <w:p w:rsidR="00B768BF" w:rsidRDefault="00B768BF" w:rsidP="0051276D">
            <w:pPr>
              <w:pStyle w:val="KeinLeerraum"/>
              <w:rPr>
                <w:rFonts w:cs="Times New Roman"/>
                <w:i/>
                <w:sz w:val="24"/>
                <w:szCs w:val="24"/>
              </w:rPr>
            </w:pPr>
            <w:r>
              <w:rPr>
                <w:rFonts w:cs="Times New Roman"/>
                <w:i/>
                <w:sz w:val="24"/>
                <w:szCs w:val="24"/>
              </w:rPr>
              <w:t>Nachdem sie das »Subjekt«, also die Frauen, um die es geht, definiert hat, kommt van Schurman nun zum »Prädikat« der These und legt dar, was sie unter »studium litterarum« versteht.</w:t>
            </w:r>
          </w:p>
          <w:p w:rsidR="00B768BF" w:rsidRDefault="00B768BF" w:rsidP="0051276D">
            <w:pPr>
              <w:pStyle w:val="KeinLeerraum"/>
              <w:rPr>
                <w:rFonts w:cs="Times New Roman"/>
                <w:i/>
                <w:sz w:val="24"/>
                <w:szCs w:val="24"/>
              </w:rPr>
            </w:pPr>
          </w:p>
        </w:tc>
        <w:tc>
          <w:tcPr>
            <w:tcW w:w="3261" w:type="dxa"/>
          </w:tcPr>
          <w:p w:rsidR="00B768BF" w:rsidRDefault="00B768BF" w:rsidP="0051276D">
            <w:pPr>
              <w:pStyle w:val="KeinLeerraum"/>
              <w:rPr>
                <w:b/>
                <w:sz w:val="24"/>
                <w:szCs w:val="24"/>
              </w:rPr>
            </w:pPr>
          </w:p>
          <w:p w:rsidR="00B768BF" w:rsidRDefault="00B768BF" w:rsidP="0051276D">
            <w:pPr>
              <w:pStyle w:val="KeinLeerraum"/>
              <w:rPr>
                <w:b/>
                <w:sz w:val="24"/>
                <w:szCs w:val="24"/>
              </w:rPr>
            </w:pPr>
          </w:p>
        </w:tc>
      </w:tr>
      <w:tr w:rsidR="00B768BF" w:rsidTr="0051276D">
        <w:tc>
          <w:tcPr>
            <w:tcW w:w="6521" w:type="dxa"/>
          </w:tcPr>
          <w:p w:rsidR="00B768BF" w:rsidRDefault="00B768BF" w:rsidP="0051276D">
            <w:pPr>
              <w:pStyle w:val="Zitat"/>
              <w:rPr>
                <w:i/>
              </w:rPr>
            </w:pPr>
            <w:r>
              <w:rPr>
                <w:i/>
              </w:rPr>
              <w:t>Limitationes praedicati.</w:t>
            </w:r>
          </w:p>
          <w:p w:rsidR="00B768BF" w:rsidRDefault="00B768BF" w:rsidP="0051276D">
            <w:pPr>
              <w:pStyle w:val="Zitat"/>
            </w:pPr>
            <w:r>
              <w:t xml:space="preserve">Studium litterarum sic limito, ut omnes quidem honestas disciplinas, sive universam ἐγκυκλοπαιδείαν, ut vocant, Christianae foeminae, tanquam proprium ac universale hominis bonum seu ornamentum, convenire omnino arbitrer; sed ita tamen, ut pro dignitate ac natura cuiusque scientiae sive artis, nec non pro ipsius puellae seu foeminae captu ac sorte, singula suo ordine, loco ac tempore sibi invicem inter discendum succedant aut commode coniungantur. </w:t>
            </w:r>
          </w:p>
          <w:p w:rsidR="00B768BF" w:rsidRDefault="00B768BF" w:rsidP="0051276D">
            <w:pPr>
              <w:pStyle w:val="Zitat"/>
            </w:pPr>
            <w:r>
              <w:t>Imprimis vero ratio habeatur istarum scientiarum sive artium, quae proximam habent cum S. S. Theologia atque virtutibus moralibus connexionem, iisque primario ministrant.</w:t>
            </w:r>
          </w:p>
        </w:tc>
        <w:tc>
          <w:tcPr>
            <w:tcW w:w="5103" w:type="dxa"/>
            <w:tcBorders>
              <w:right w:val="single" w:sz="4" w:space="0" w:color="auto"/>
            </w:tcBorders>
          </w:tcPr>
          <w:p w:rsidR="00B768BF" w:rsidRDefault="00B768BF" w:rsidP="0051276D">
            <w:pPr>
              <w:pStyle w:val="Vokabeln"/>
              <w:framePr w:hSpace="0" w:wrap="auto" w:vAnchor="margin" w:hAnchor="text" w:xAlign="left" w:yAlign="inline"/>
              <w:spacing w:line="200" w:lineRule="exact"/>
            </w:pPr>
          </w:p>
          <w:p w:rsidR="00B768BF" w:rsidRDefault="00B768BF" w:rsidP="0051276D">
            <w:pPr>
              <w:pStyle w:val="Vokabeln"/>
              <w:framePr w:hSpace="0" w:wrap="auto" w:vAnchor="margin" w:hAnchor="text" w:xAlign="left" w:yAlign="inline"/>
            </w:pPr>
            <w:r>
              <w:t>līmitātiō, ōnis f (&lt; līmes): Begrenzung, Eingrenzung</w:t>
            </w:r>
          </w:p>
          <w:p w:rsidR="00B768BF" w:rsidRDefault="00B768BF" w:rsidP="0051276D">
            <w:pPr>
              <w:pStyle w:val="Vokabeln"/>
              <w:framePr w:hSpace="0" w:wrap="auto" w:vAnchor="margin" w:hAnchor="text" w:xAlign="left" w:yAlign="inline"/>
            </w:pPr>
            <w:r>
              <w:t>praedicātum, ī n: »Prädikat«</w:t>
            </w:r>
          </w:p>
          <w:p w:rsidR="00B768BF" w:rsidRDefault="00B768BF" w:rsidP="0051276D">
            <w:pPr>
              <w:pStyle w:val="Vokabeln"/>
              <w:framePr w:hSpace="0" w:wrap="auto" w:vAnchor="margin" w:hAnchor="text" w:xAlign="left" w:yAlign="inline"/>
            </w:pPr>
            <w:r>
              <w:t>līmitāre, līmitō (vgl. līmitātiō): abgrenzen, eingrenzen</w:t>
            </w:r>
          </w:p>
          <w:p w:rsidR="00B768BF" w:rsidRDefault="00B768BF" w:rsidP="0051276D">
            <w:pPr>
              <w:pStyle w:val="Vokabeln"/>
              <w:framePr w:hSpace="0" w:wrap="auto" w:vAnchor="margin" w:hAnchor="text" w:xAlign="left" w:yAlign="inline"/>
            </w:pPr>
            <w:r>
              <w:t>disciplīna, ae f: »Disziplin«, Fach, Wissensgebiet</w:t>
            </w:r>
          </w:p>
          <w:p w:rsidR="00B768BF" w:rsidRDefault="00B768BF" w:rsidP="0051276D">
            <w:pPr>
              <w:pStyle w:val="Vokabeln"/>
              <w:framePr w:hSpace="0" w:wrap="auto" w:vAnchor="margin" w:hAnchor="text" w:xAlign="left" w:yAlign="inline"/>
            </w:pPr>
            <w:r>
              <w:t>ἐγκυκλοπαιδεία (Griech.): »Enzyklopädie«, Allgemeinbildung</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proprius, a, um: eigen, eigentümlich</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ōrnāmentum, ī n &lt; ōrnāre</w:t>
            </w:r>
          </w:p>
          <w:p w:rsidR="00B768BF" w:rsidRDefault="00B768BF" w:rsidP="0051276D">
            <w:pPr>
              <w:pStyle w:val="Vokabeln"/>
              <w:framePr w:hSpace="0" w:wrap="auto" w:vAnchor="margin" w:hAnchor="text" w:xAlign="left" w:yAlign="inline"/>
            </w:pPr>
            <w:r>
              <w:t>cuiusque: einer jeden</w:t>
            </w:r>
          </w:p>
          <w:p w:rsidR="00B768BF" w:rsidRDefault="00B768BF" w:rsidP="0051276D">
            <w:pPr>
              <w:pStyle w:val="Vokabeln"/>
              <w:framePr w:hSpace="0" w:wrap="auto" w:vAnchor="margin" w:hAnchor="text" w:xAlign="left" w:yAlign="inline"/>
            </w:pPr>
            <w:r>
              <w:t>scientia, ae f: Wissenschaft, Disziplin, Wissensgebiet</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nec nōn: und auch (</w:t>
            </w:r>
            <w:r>
              <w:rPr>
                <w:i/>
              </w:rPr>
              <w:t>»und nicht nicht«</w:t>
            </w:r>
            <w:r>
              <w:t>)</w:t>
            </w:r>
          </w:p>
          <w:p w:rsidR="00B768BF" w:rsidRDefault="00B768BF" w:rsidP="0051276D">
            <w:pPr>
              <w:pStyle w:val="Vokabeln"/>
              <w:framePr w:hSpace="0" w:wrap="auto" w:vAnchor="margin" w:hAnchor="text" w:xAlign="left" w:yAlign="inline"/>
            </w:pPr>
            <w:r>
              <w:t>captus, ūs m: Auffassungsvermögen, geistige Fähigkeit</w:t>
            </w:r>
          </w:p>
          <w:p w:rsidR="00B768BF" w:rsidRDefault="00B768BF" w:rsidP="0051276D">
            <w:pPr>
              <w:pStyle w:val="Vokabeln"/>
              <w:framePr w:hSpace="0" w:wrap="auto" w:vAnchor="margin" w:hAnchor="text" w:xAlign="left" w:yAlign="inline"/>
            </w:pPr>
            <w:r>
              <w:t>invicem (Adv.) (hier): sich abwechselnd, nacheinander</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commodē (Adv.): passend, sinnvoll</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ratiōnem habēre: Rücksicht nehmen auf, beachten, bedenken</w:t>
            </w:r>
          </w:p>
          <w:p w:rsidR="00B768BF" w:rsidRDefault="00B768BF" w:rsidP="0051276D">
            <w:pPr>
              <w:pStyle w:val="Vokabeln"/>
              <w:framePr w:hSpace="0" w:wrap="auto" w:vAnchor="margin" w:hAnchor="text" w:xAlign="left" w:yAlign="inline"/>
            </w:pPr>
            <w:r>
              <w:t>S. S. Theologia = Sacrōsāncta Theologia: die hochheilige Theologie</w:t>
            </w:r>
          </w:p>
          <w:p w:rsidR="00B768BF" w:rsidRDefault="00B768BF" w:rsidP="0051276D">
            <w:pPr>
              <w:pStyle w:val="Vokabeln"/>
              <w:framePr w:hSpace="0" w:wrap="auto" w:vAnchor="margin" w:hAnchor="text" w:xAlign="left" w:yAlign="inline"/>
            </w:pPr>
            <w:r>
              <w:t>mōrālis, e &lt; mōs, mōris m</w:t>
            </w:r>
          </w:p>
          <w:p w:rsidR="00B768BF" w:rsidRDefault="00B768BF" w:rsidP="0051276D">
            <w:pPr>
              <w:pStyle w:val="Vokabeln"/>
              <w:framePr w:hSpace="0" w:wrap="auto" w:vAnchor="margin" w:hAnchor="text" w:xAlign="left" w:yAlign="inline"/>
            </w:pPr>
            <w:r>
              <w:t>connexiō, ōnis f: Verbindung</w:t>
            </w:r>
          </w:p>
          <w:p w:rsidR="00B768BF" w:rsidRDefault="00B768BF" w:rsidP="0051276D">
            <w:pPr>
              <w:pStyle w:val="Vokabeln"/>
              <w:framePr w:hSpace="0" w:wrap="auto" w:vAnchor="margin" w:hAnchor="text" w:xAlign="left" w:yAlign="inline"/>
            </w:pPr>
            <w:r>
              <w:t>prīmāriō (Adv.): in erster Linie, vor allem</w:t>
            </w:r>
          </w:p>
          <w:p w:rsidR="00B768BF" w:rsidRDefault="00B768BF" w:rsidP="0051276D">
            <w:pPr>
              <w:pStyle w:val="Vokabeln"/>
              <w:framePr w:hSpace="0" w:wrap="auto" w:vAnchor="margin" w:hAnchor="text" w:xAlign="left" w:yAlign="inline"/>
            </w:pPr>
            <w:r>
              <w:t>ministrāre, ministrō (vgl. ministerium, s.o.): (be)dienen</w:t>
            </w:r>
          </w:p>
        </w:tc>
        <w:tc>
          <w:tcPr>
            <w:tcW w:w="3261" w:type="dxa"/>
            <w:tcBorders>
              <w:left w:val="single" w:sz="4" w:space="0" w:color="auto"/>
            </w:tcBorders>
          </w:tcPr>
          <w:p w:rsidR="00B768BF" w:rsidRDefault="00B768BF" w:rsidP="0051276D">
            <w:pPr>
              <w:pStyle w:val="KeinLeerraum"/>
              <w:spacing w:after="0" w:line="200" w:lineRule="exact"/>
              <w:contextualSpacing w:val="0"/>
              <w:rPr>
                <w:rFonts w:cs="Times New Roman"/>
                <w:b/>
                <w:i/>
                <w:sz w:val="18"/>
                <w:szCs w:val="18"/>
              </w:rPr>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inter discendum: Gerundium</w:t>
            </w:r>
          </w:p>
          <w:p w:rsidR="00B768BF" w:rsidRDefault="00B768BF" w:rsidP="0051276D">
            <w:pPr>
              <w:pStyle w:val="Vokabeln"/>
              <w:framePr w:hSpace="0" w:wrap="auto" w:vAnchor="margin" w:hAnchor="text" w:xAlign="left" w:yAlign="inline"/>
            </w:pPr>
            <w:r>
              <w:t>(= in discendō)</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ratiōnem habēre alicuius reī</w:t>
            </w:r>
          </w:p>
          <w:p w:rsidR="00B768BF" w:rsidRDefault="00B768BF" w:rsidP="0051276D">
            <w:pPr>
              <w:pStyle w:val="Vokabeln"/>
              <w:framePr w:hSpace="0" w:wrap="auto" w:vAnchor="margin" w:hAnchor="text" w:xAlign="left" w:yAlign="inline"/>
            </w:pPr>
            <w:r>
              <w:t>&gt; ratiō habeātur alicuius reī</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rPr>
                <w:i/>
              </w:rPr>
            </w:pPr>
            <w:r>
              <w:t>ministrāre alicui</w:t>
            </w:r>
          </w:p>
        </w:tc>
      </w:tr>
    </w:tbl>
    <w:p w:rsidR="00B768BF" w:rsidRDefault="00B768BF" w:rsidP="00B768BF">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Tr="0051276D">
        <w:tc>
          <w:tcPr>
            <w:tcW w:w="11624" w:type="dxa"/>
            <w:gridSpan w:val="2"/>
          </w:tcPr>
          <w:p w:rsidR="00B768BF" w:rsidRDefault="00B768BF" w:rsidP="0051276D">
            <w:pPr>
              <w:pStyle w:val="KeinLeerraum"/>
              <w:rPr>
                <w:rFonts w:cs="Times New Roman"/>
                <w:sz w:val="32"/>
                <w:szCs w:val="24"/>
                <w:u w:val="single"/>
              </w:rPr>
            </w:pPr>
            <w:r>
              <w:rPr>
                <w:rFonts w:cs="Times New Roman"/>
                <w:sz w:val="32"/>
                <w:szCs w:val="24"/>
                <w:u w:val="single"/>
              </w:rPr>
              <w:lastRenderedPageBreak/>
              <w:t>Die Disziplinen der höheren Bildung (Van Schurman, Dissertatio, S. 32–33)</w:t>
            </w:r>
          </w:p>
        </w:tc>
        <w:tc>
          <w:tcPr>
            <w:tcW w:w="3261" w:type="dxa"/>
          </w:tcPr>
          <w:p w:rsidR="00B768BF" w:rsidRDefault="00B768BF" w:rsidP="0051276D">
            <w:pPr>
              <w:pStyle w:val="KeinLeerraum"/>
              <w:rPr>
                <w:b/>
                <w:sz w:val="24"/>
                <w:szCs w:val="24"/>
              </w:rPr>
            </w:pPr>
          </w:p>
        </w:tc>
      </w:tr>
      <w:tr w:rsidR="00B768BF" w:rsidTr="0051276D">
        <w:tc>
          <w:tcPr>
            <w:tcW w:w="11624" w:type="dxa"/>
            <w:gridSpan w:val="2"/>
          </w:tcPr>
          <w:p w:rsidR="00B768BF" w:rsidRDefault="00B768BF" w:rsidP="0051276D">
            <w:pPr>
              <w:pStyle w:val="KeinLeerraum"/>
              <w:rPr>
                <w:rFonts w:cs="Times New Roman"/>
                <w:i/>
                <w:sz w:val="24"/>
                <w:szCs w:val="24"/>
              </w:rPr>
            </w:pPr>
            <w:r>
              <w:rPr>
                <w:rFonts w:cs="Times New Roman"/>
                <w:i/>
                <w:sz w:val="24"/>
                <w:szCs w:val="24"/>
              </w:rPr>
              <w:t>Van Schurman führt die einzelnen Disziplinen auf, um die es im Folgenden gehen soll, und gewichtet diese nach ihrer Wichtigkeit. Besonderen Wert legt sie auf die sprachliche und logische Ausbildung.</w:t>
            </w:r>
          </w:p>
          <w:p w:rsidR="00B768BF" w:rsidRDefault="00B768BF" w:rsidP="0051276D">
            <w:pPr>
              <w:pStyle w:val="KeinLeerraum"/>
              <w:rPr>
                <w:b/>
                <w:sz w:val="24"/>
                <w:szCs w:val="24"/>
              </w:rPr>
            </w:pPr>
          </w:p>
        </w:tc>
        <w:tc>
          <w:tcPr>
            <w:tcW w:w="3261" w:type="dxa"/>
          </w:tcPr>
          <w:p w:rsidR="00B768BF" w:rsidRDefault="00B768BF" w:rsidP="0051276D">
            <w:pPr>
              <w:pStyle w:val="KeinLeerraum"/>
              <w:rPr>
                <w:b/>
                <w:sz w:val="24"/>
                <w:szCs w:val="24"/>
              </w:rPr>
            </w:pPr>
          </w:p>
          <w:p w:rsidR="00B768BF" w:rsidRDefault="00B768BF" w:rsidP="0051276D">
            <w:pPr>
              <w:pStyle w:val="KeinLeerraum"/>
              <w:rPr>
                <w:b/>
                <w:sz w:val="24"/>
                <w:szCs w:val="24"/>
              </w:rPr>
            </w:pPr>
          </w:p>
        </w:tc>
      </w:tr>
      <w:tr w:rsidR="00B768BF" w:rsidTr="0051276D">
        <w:tc>
          <w:tcPr>
            <w:tcW w:w="6521" w:type="dxa"/>
          </w:tcPr>
          <w:p w:rsidR="00B768BF" w:rsidRDefault="00B768BF" w:rsidP="0051276D">
            <w:pPr>
              <w:pStyle w:val="Zitat"/>
            </w:pPr>
            <w:r>
              <w:t>Quo in genere esse putamus Grammaticam, Logicam, Rhetoricam</w:t>
            </w:r>
            <w:r>
              <w:rPr>
                <w:rStyle w:val="Funotenzeichen"/>
              </w:rPr>
              <w:footnoteReference w:id="6"/>
            </w:r>
            <w:r>
              <w:t>; cum primis autem Logicam, quam clavem omnium scientiarum non nemo diserte nuncupavit; deinde Physiscam</w:t>
            </w:r>
            <w:r>
              <w:rPr>
                <w:rStyle w:val="Funotenzeichen"/>
              </w:rPr>
              <w:footnoteReference w:id="7"/>
            </w:r>
            <w:r>
              <w:t>, Metaphysicam, Historiam etc., nec non linguarum, praesertim Hebraicae ac Graecae, notitiam: Quae omnia ad faciliorem ac pleniorem S. Scripturae intellectum (ut nihil iam de aliis autoribus dicam) nos promovere possunt.</w:t>
            </w:r>
            <w:r>
              <w:rPr>
                <w:rStyle w:val="Funotenzeichen"/>
              </w:rPr>
              <w:footnoteReference w:id="8"/>
            </w:r>
            <w:r>
              <w:t xml:space="preserve"> Caetera, nempe Mathematica (quo etiam refertur Musica), Poesis etc., Pictura et similes quasi liberales artes egregii cuiusdam ornamenti sive oblectamenti vicem obtineant.</w:t>
            </w:r>
          </w:p>
        </w:tc>
        <w:tc>
          <w:tcPr>
            <w:tcW w:w="5103" w:type="dxa"/>
            <w:tcBorders>
              <w:right w:val="single" w:sz="4" w:space="0" w:color="auto"/>
            </w:tcBorders>
          </w:tcPr>
          <w:p w:rsidR="00B768BF" w:rsidRDefault="00B768BF" w:rsidP="0051276D">
            <w:pPr>
              <w:pStyle w:val="Vokabeln"/>
              <w:framePr w:hSpace="0" w:wrap="auto" w:vAnchor="margin" w:hAnchor="text" w:xAlign="left" w:yAlign="inline"/>
              <w:spacing w:line="200" w:lineRule="exact"/>
            </w:pPr>
          </w:p>
          <w:p w:rsidR="00B768BF" w:rsidRDefault="00B768BF" w:rsidP="0051276D">
            <w:pPr>
              <w:pStyle w:val="Vokabeln"/>
              <w:framePr w:hSpace="0" w:wrap="auto" w:vAnchor="margin" w:hAnchor="text" w:xAlign="left" w:yAlign="inline"/>
            </w:pPr>
            <w:r>
              <w:t>clāvis, is f: Schlüssel</w:t>
            </w:r>
          </w:p>
          <w:p w:rsidR="00B768BF" w:rsidRDefault="00B768BF" w:rsidP="0051276D">
            <w:pPr>
              <w:pStyle w:val="Vokabeln"/>
              <w:framePr w:hSpace="0" w:wrap="auto" w:vAnchor="margin" w:hAnchor="text" w:xAlign="left" w:yAlign="inline"/>
            </w:pPr>
            <w:r>
              <w:t>scientia, ae f: Wissenschaft, Disziplin, Wissensgebiet</w:t>
            </w:r>
          </w:p>
          <w:p w:rsidR="00B768BF" w:rsidRDefault="00B768BF" w:rsidP="0051276D">
            <w:pPr>
              <w:pStyle w:val="Vokabeln"/>
              <w:framePr w:hSpace="0" w:wrap="auto" w:vAnchor="margin" w:hAnchor="text" w:xAlign="left" w:yAlign="inline"/>
            </w:pPr>
            <w:r>
              <w:t>disertus, a, um: wohl formuliert; beredt, redegewandt</w:t>
            </w:r>
          </w:p>
          <w:p w:rsidR="00B768BF" w:rsidRDefault="00B768BF" w:rsidP="0051276D">
            <w:pPr>
              <w:pStyle w:val="Vokabeln"/>
              <w:framePr w:hSpace="0" w:wrap="auto" w:vAnchor="margin" w:hAnchor="text" w:xAlign="left" w:yAlign="inline"/>
            </w:pPr>
            <w:r>
              <w:t>nūncupāre, nūncupō: nennen</w:t>
            </w:r>
          </w:p>
          <w:p w:rsidR="00B768BF" w:rsidRDefault="00B768BF" w:rsidP="0051276D">
            <w:pPr>
              <w:pStyle w:val="Vokabeln"/>
              <w:framePr w:hSpace="0" w:wrap="auto" w:vAnchor="margin" w:hAnchor="text" w:xAlign="left" w:yAlign="inline"/>
            </w:pPr>
            <w:r>
              <w:t>physica, ae f: »Physik«, Naturphilosophie</w:t>
            </w:r>
          </w:p>
          <w:p w:rsidR="00B768BF" w:rsidRDefault="00B768BF" w:rsidP="0051276D">
            <w:pPr>
              <w:pStyle w:val="Vokabeln"/>
              <w:framePr w:hSpace="0" w:wrap="auto" w:vAnchor="margin" w:hAnchor="text" w:xAlign="left" w:yAlign="inline"/>
            </w:pPr>
            <w:r>
              <w:t>metaphysica, ae f: Metaphysik</w:t>
            </w:r>
          </w:p>
          <w:p w:rsidR="00B768BF" w:rsidRDefault="00B768BF" w:rsidP="0051276D">
            <w:pPr>
              <w:pStyle w:val="Vokabeln"/>
              <w:framePr w:hSpace="0" w:wrap="auto" w:vAnchor="margin" w:hAnchor="text" w:xAlign="left" w:yAlign="inline"/>
            </w:pPr>
            <w:r>
              <w:t>historia, ae f: Geschichte</w:t>
            </w:r>
          </w:p>
          <w:p w:rsidR="00B768BF" w:rsidRDefault="00B768BF" w:rsidP="0051276D">
            <w:pPr>
              <w:pStyle w:val="Vokabeln"/>
              <w:framePr w:hSpace="0" w:wrap="auto" w:vAnchor="margin" w:hAnchor="text" w:xAlign="left" w:yAlign="inline"/>
            </w:pPr>
            <w:r>
              <w:t>lingua Hebraica: Hebräisch</w:t>
            </w:r>
          </w:p>
          <w:p w:rsidR="00B768BF" w:rsidRDefault="00B768BF" w:rsidP="0051276D">
            <w:pPr>
              <w:pStyle w:val="Vokabeln"/>
              <w:framePr w:hSpace="0" w:wrap="auto" w:vAnchor="margin" w:hAnchor="text" w:xAlign="left" w:yAlign="inline"/>
            </w:pPr>
            <w:r>
              <w:t>lingua Graeca: Griechisch</w:t>
            </w:r>
          </w:p>
          <w:p w:rsidR="00B768BF" w:rsidRDefault="00B768BF" w:rsidP="0051276D">
            <w:pPr>
              <w:pStyle w:val="Vokabeln"/>
              <w:framePr w:hSpace="0" w:wrap="auto" w:vAnchor="margin" w:hAnchor="text" w:xAlign="left" w:yAlign="inline"/>
            </w:pPr>
            <w:r>
              <w:t>nōtitia, ae f: Kenntnis</w:t>
            </w:r>
          </w:p>
          <w:p w:rsidR="00B768BF" w:rsidRDefault="00B768BF" w:rsidP="0051276D">
            <w:pPr>
              <w:pStyle w:val="Vokabeln"/>
              <w:framePr w:hSpace="0" w:wrap="auto" w:vAnchor="margin" w:hAnchor="text" w:xAlign="left" w:yAlign="inline"/>
            </w:pPr>
            <w:r>
              <w:t>S. (= Sacra) Scrīptūra: die Heilige Schrift, die Bibel</w:t>
            </w:r>
          </w:p>
          <w:p w:rsidR="00B768BF" w:rsidRDefault="00B768BF" w:rsidP="0051276D">
            <w:pPr>
              <w:pStyle w:val="Vokabeln"/>
              <w:framePr w:hSpace="0" w:wrap="auto" w:vAnchor="margin" w:hAnchor="text" w:xAlign="left" w:yAlign="inline"/>
            </w:pPr>
            <w:r>
              <w:t>intellectus, ūs m &lt; intellegere</w:t>
            </w:r>
          </w:p>
          <w:p w:rsidR="00B768BF" w:rsidRDefault="00B768BF" w:rsidP="0051276D">
            <w:pPr>
              <w:pStyle w:val="Vokabeln"/>
              <w:framePr w:hSpace="0" w:wrap="auto" w:vAnchor="margin" w:hAnchor="text" w:xAlign="left" w:yAlign="inline"/>
            </w:pPr>
            <w:r>
              <w:t>prōmovēre, prōmoveō (hier): voranbringen, zu etw. bringen</w:t>
            </w:r>
          </w:p>
          <w:p w:rsidR="00B768BF" w:rsidRDefault="00B768BF" w:rsidP="0051276D">
            <w:pPr>
              <w:pStyle w:val="Vokabeln"/>
              <w:framePr w:hSpace="0" w:wrap="auto" w:vAnchor="margin" w:hAnchor="text" w:xAlign="left" w:yAlign="inline"/>
            </w:pPr>
            <w:r>
              <w:t>nempe (&lt; nam): nämlich</w:t>
            </w:r>
          </w:p>
          <w:p w:rsidR="00B768BF" w:rsidRDefault="00B768BF" w:rsidP="0051276D">
            <w:pPr>
              <w:pStyle w:val="Vokabeln"/>
              <w:framePr w:hSpace="0" w:wrap="auto" w:vAnchor="margin" w:hAnchor="text" w:xAlign="left" w:yAlign="inline"/>
            </w:pPr>
            <w:r>
              <w:t>referre, referō (hier etwa): zuordnen</w:t>
            </w:r>
          </w:p>
          <w:p w:rsidR="00B768BF" w:rsidRDefault="00B768BF" w:rsidP="0051276D">
            <w:pPr>
              <w:pStyle w:val="Vokabeln"/>
              <w:framePr w:hSpace="0" w:wrap="auto" w:vAnchor="margin" w:hAnchor="text" w:xAlign="left" w:yAlign="inline"/>
            </w:pPr>
            <w:r>
              <w:t>poēsis, is f: Dichtkunst</w:t>
            </w:r>
          </w:p>
          <w:p w:rsidR="00B768BF" w:rsidRDefault="00B768BF" w:rsidP="0051276D">
            <w:pPr>
              <w:pStyle w:val="Vokabeln"/>
              <w:framePr w:hSpace="0" w:wrap="auto" w:vAnchor="margin" w:hAnchor="text" w:xAlign="left" w:yAlign="inline"/>
            </w:pPr>
            <w:r>
              <w:t>pictūra, ae f: Malerei</w:t>
            </w:r>
          </w:p>
          <w:p w:rsidR="00B768BF" w:rsidRDefault="00B768BF" w:rsidP="0051276D">
            <w:pPr>
              <w:pStyle w:val="Vokabeln"/>
              <w:framePr w:hSpace="0" w:wrap="auto" w:vAnchor="margin" w:hAnchor="text" w:xAlign="left" w:yAlign="inline"/>
            </w:pPr>
            <w:r>
              <w:t>ōrnāmentum, ī n &lt; ōrnāre</w:t>
            </w:r>
          </w:p>
          <w:p w:rsidR="00B768BF" w:rsidRDefault="00B768BF" w:rsidP="0051276D">
            <w:pPr>
              <w:pStyle w:val="Vokabeln"/>
              <w:framePr w:hSpace="0" w:wrap="auto" w:vAnchor="margin" w:hAnchor="text" w:xAlign="left" w:yAlign="inline"/>
              <w:rPr>
                <w:i/>
              </w:rPr>
            </w:pPr>
            <w:r>
              <w:t xml:space="preserve">oblectāmentum, ī n (&lt; oblectāre): </w:t>
            </w:r>
            <w:r>
              <w:rPr>
                <w:i/>
              </w:rPr>
              <w:t>etwas, das erfreut</w:t>
            </w:r>
          </w:p>
          <w:p w:rsidR="00B768BF" w:rsidRDefault="00B768BF" w:rsidP="0051276D">
            <w:pPr>
              <w:pStyle w:val="Vokabeln"/>
              <w:framePr w:hSpace="0" w:wrap="auto" w:vAnchor="margin" w:hAnchor="text" w:xAlign="left" w:yAlign="inline"/>
            </w:pPr>
            <w:r>
              <w:t>alicuius vicem obtinēre (hier): die den Platz eines … übernehmen</w:t>
            </w:r>
          </w:p>
        </w:tc>
        <w:tc>
          <w:tcPr>
            <w:tcW w:w="3261" w:type="dxa"/>
            <w:tcBorders>
              <w:left w:val="single" w:sz="4" w:space="0" w:color="auto"/>
            </w:tcBorders>
          </w:tcPr>
          <w:p w:rsidR="00B768BF" w:rsidRDefault="00B768BF" w:rsidP="0051276D">
            <w:pPr>
              <w:pStyle w:val="KeinLeerraum"/>
              <w:spacing w:after="0" w:line="200" w:lineRule="exact"/>
              <w:contextualSpacing w:val="0"/>
              <w:rPr>
                <w:rFonts w:cs="Times New Roman"/>
                <w:b/>
                <w:i/>
                <w:sz w:val="18"/>
                <w:szCs w:val="18"/>
              </w:rPr>
            </w:pPr>
          </w:p>
          <w:p w:rsidR="00B768BF" w:rsidRDefault="00B768BF" w:rsidP="0051276D">
            <w:pPr>
              <w:pStyle w:val="Vokabeln"/>
              <w:framePr w:hSpace="0" w:wrap="auto" w:vAnchor="margin" w:hAnchor="text" w:xAlign="left" w:yAlign="inline"/>
            </w:pPr>
            <w:r>
              <w:t>Quō in genere: relativer Satzanschluss</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disertē (Adv.) &lt; disertus, a, um</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prōmovēre aliquem ad aliquam rem</w:t>
            </w:r>
          </w:p>
          <w:p w:rsidR="00B768BF" w:rsidRDefault="00B768BF" w:rsidP="0051276D">
            <w:pPr>
              <w:pStyle w:val="Vokabeln"/>
              <w:framePr w:hSpace="0" w:wrap="auto" w:vAnchor="margin" w:hAnchor="text" w:xAlign="left" w:yAlign="inline"/>
              <w:rPr>
                <w:i/>
              </w:rPr>
            </w:pPr>
            <w:r>
              <w:rPr>
                <w:sz w:val="20"/>
              </w:rPr>
              <w:t xml:space="preserve"> </w:t>
            </w:r>
          </w:p>
        </w:tc>
      </w:tr>
    </w:tbl>
    <w:p w:rsidR="00B768BF" w:rsidRDefault="00B768BF" w:rsidP="00B768BF">
      <w:pPr>
        <w:pStyle w:val="KeinLeerraum"/>
        <w:tabs>
          <w:tab w:val="left" w:pos="2923"/>
        </w:tabs>
      </w:pPr>
      <w:r>
        <w:rPr>
          <w:sz w:val="16"/>
          <w:szCs w:val="24"/>
        </w:rPr>
        <w:tab/>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Tr="0051276D">
        <w:tc>
          <w:tcPr>
            <w:tcW w:w="11624" w:type="dxa"/>
            <w:gridSpan w:val="2"/>
          </w:tcPr>
          <w:p w:rsidR="00B768BF" w:rsidRDefault="00B768BF" w:rsidP="0051276D">
            <w:pPr>
              <w:pStyle w:val="KeinLeerraum"/>
              <w:rPr>
                <w:rFonts w:cs="Times New Roman"/>
                <w:sz w:val="32"/>
                <w:szCs w:val="24"/>
                <w:u w:val="single"/>
              </w:rPr>
            </w:pPr>
            <w:r>
              <w:rPr>
                <w:rFonts w:cs="Times New Roman"/>
                <w:sz w:val="32"/>
                <w:szCs w:val="24"/>
                <w:u w:val="single"/>
              </w:rPr>
              <w:lastRenderedPageBreak/>
              <w:t>Keine Disziplin wird ausgeschlossen. (Van Schurman, Dissertatio, S. 33–34)</w:t>
            </w:r>
          </w:p>
        </w:tc>
        <w:tc>
          <w:tcPr>
            <w:tcW w:w="3261" w:type="dxa"/>
          </w:tcPr>
          <w:p w:rsidR="00B768BF" w:rsidRDefault="00B768BF" w:rsidP="0051276D">
            <w:pPr>
              <w:pStyle w:val="KeinLeerraum"/>
              <w:rPr>
                <w:b/>
                <w:sz w:val="24"/>
                <w:szCs w:val="24"/>
              </w:rPr>
            </w:pPr>
          </w:p>
        </w:tc>
      </w:tr>
      <w:tr w:rsidR="00B768BF" w:rsidTr="0051276D">
        <w:tc>
          <w:tcPr>
            <w:tcW w:w="11624" w:type="dxa"/>
            <w:gridSpan w:val="2"/>
          </w:tcPr>
          <w:p w:rsidR="00B768BF" w:rsidRDefault="00B768BF" w:rsidP="0051276D">
            <w:pPr>
              <w:pStyle w:val="KeinLeerraum"/>
              <w:rPr>
                <w:rFonts w:cs="Times New Roman"/>
                <w:i/>
                <w:sz w:val="24"/>
                <w:szCs w:val="24"/>
              </w:rPr>
            </w:pPr>
            <w:r>
              <w:rPr>
                <w:rFonts w:cs="Times New Roman"/>
                <w:i/>
                <w:sz w:val="24"/>
                <w:szCs w:val="24"/>
              </w:rPr>
              <w:t>Einige Disziplinen seien für Frauen in der Praxis nicht relevant, doch dürften sie diese zumindest theoretisch studieren. Es folgt eine weitere Begriffsbestimmung.</w:t>
            </w:r>
          </w:p>
        </w:tc>
        <w:tc>
          <w:tcPr>
            <w:tcW w:w="3261" w:type="dxa"/>
          </w:tcPr>
          <w:p w:rsidR="00B768BF" w:rsidRDefault="00B768BF" w:rsidP="0051276D">
            <w:pPr>
              <w:pStyle w:val="KeinLeerraum"/>
              <w:rPr>
                <w:b/>
                <w:sz w:val="24"/>
                <w:szCs w:val="24"/>
              </w:rPr>
            </w:pPr>
          </w:p>
          <w:p w:rsidR="00B768BF" w:rsidRDefault="00B768BF" w:rsidP="0051276D">
            <w:pPr>
              <w:pStyle w:val="KeinLeerraum"/>
              <w:rPr>
                <w:b/>
                <w:sz w:val="24"/>
                <w:szCs w:val="24"/>
              </w:rPr>
            </w:pPr>
          </w:p>
        </w:tc>
      </w:tr>
      <w:tr w:rsidR="00B768BF" w:rsidTr="0051276D">
        <w:tc>
          <w:tcPr>
            <w:tcW w:w="6521" w:type="dxa"/>
          </w:tcPr>
          <w:p w:rsidR="00B768BF" w:rsidRDefault="00B768BF" w:rsidP="0051276D">
            <w:pPr>
              <w:pStyle w:val="Zitat"/>
            </w:pPr>
            <w:r>
              <w:t xml:space="preserve">Denique illa studia, quae ad praxin spectant, iurisprudentiae forensis, rei militaris, artes perorandi in templo, curia, academia velut minus propria aut necessaria non admodum urgemus. Interim tamen a scholastica sive theoretica (ita loqui liceat) istarum rerum, prae caeteris autem nobilissimae disciplinae politicae cognitione foeminam excludi nequaquam concedimus. </w:t>
            </w:r>
          </w:p>
          <w:p w:rsidR="00B768BF" w:rsidRDefault="00B768BF" w:rsidP="0051276D">
            <w:pPr>
              <w:pStyle w:val="Zitat"/>
            </w:pPr>
            <w:r>
              <w:t xml:space="preserve">Limitamus verbum quod </w:t>
            </w:r>
            <w:r>
              <w:rPr>
                <w:i/>
              </w:rPr>
              <w:t xml:space="preserve">conveniat </w:t>
            </w:r>
            <w:r>
              <w:t>[…] studium litterarum, non tanquam proprium, seu requisitum, praecise ad aeternam salutem necessarium; nec quidem tanquam bonum, quod ad essentiam ipsam faciat beatitudinis huius vitae, sed ut officium seu medium, quod plurimum ad eiusdem integritatem conferre queat atque adeo per rerum pulcherrimarum contemplationem ad amorem Dei et aeternam salutem tanto facilius promovere.</w:t>
            </w:r>
          </w:p>
        </w:tc>
        <w:tc>
          <w:tcPr>
            <w:tcW w:w="5103" w:type="dxa"/>
            <w:tcBorders>
              <w:right w:val="single" w:sz="4" w:space="0" w:color="auto"/>
            </w:tcBorders>
          </w:tcPr>
          <w:p w:rsidR="00B768BF" w:rsidRDefault="00B768BF" w:rsidP="0051276D">
            <w:pPr>
              <w:pStyle w:val="Vokabeln"/>
              <w:framePr w:hSpace="0" w:wrap="auto" w:vAnchor="margin" w:hAnchor="text" w:xAlign="left" w:yAlign="inline"/>
              <w:spacing w:line="200" w:lineRule="exact"/>
            </w:pPr>
          </w:p>
          <w:p w:rsidR="00B768BF" w:rsidRDefault="00B768BF" w:rsidP="0051276D">
            <w:pPr>
              <w:pStyle w:val="Vokabeln"/>
              <w:framePr w:hSpace="0" w:wrap="auto" w:vAnchor="margin" w:hAnchor="text" w:xAlign="left" w:yAlign="inline"/>
            </w:pPr>
            <w:r>
              <w:t>prāxis, Akk. prāxin f: »Praxis«, Ausführung</w:t>
            </w:r>
          </w:p>
          <w:p w:rsidR="00B768BF" w:rsidRDefault="00B768BF" w:rsidP="0051276D">
            <w:pPr>
              <w:pStyle w:val="Vokabeln"/>
              <w:framePr w:hSpace="0" w:wrap="auto" w:vAnchor="margin" w:hAnchor="text" w:xAlign="left" w:yAlign="inline"/>
            </w:pPr>
            <w:r>
              <w:t>iūris prūdentia, ae f: Rechtswissenschaft</w:t>
            </w:r>
          </w:p>
          <w:p w:rsidR="00B768BF" w:rsidRDefault="00B768BF" w:rsidP="0051276D">
            <w:pPr>
              <w:pStyle w:val="Vokabeln"/>
              <w:framePr w:hSpace="0" w:wrap="auto" w:vAnchor="margin" w:hAnchor="text" w:xAlign="left" w:yAlign="inline"/>
            </w:pPr>
            <w:r>
              <w:t>forēnsis, e (&lt; forum): gerichtlich, Gerichts-</w:t>
            </w:r>
          </w:p>
          <w:p w:rsidR="00B768BF" w:rsidRDefault="00B768BF" w:rsidP="0051276D">
            <w:pPr>
              <w:pStyle w:val="Vokabeln"/>
              <w:framePr w:hSpace="0" w:wrap="auto" w:vAnchor="margin" w:hAnchor="text" w:xAlign="left" w:yAlign="inline"/>
            </w:pPr>
            <w:r>
              <w:t>rēs mīlitāris: Kriegswesen</w:t>
            </w:r>
          </w:p>
          <w:p w:rsidR="00B768BF" w:rsidRDefault="00B768BF" w:rsidP="0051276D">
            <w:pPr>
              <w:pStyle w:val="Vokabeln"/>
              <w:framePr w:hSpace="0" w:wrap="auto" w:vAnchor="margin" w:hAnchor="text" w:xAlign="left" w:yAlign="inline"/>
            </w:pPr>
            <w:r>
              <w:t>perōrāre, perōrō (hier): eine Rede halten, öffentl. reden</w:t>
            </w:r>
          </w:p>
          <w:p w:rsidR="00B768BF" w:rsidRDefault="00B768BF" w:rsidP="0051276D">
            <w:pPr>
              <w:pStyle w:val="Vokabeln"/>
              <w:framePr w:hSpace="0" w:wrap="auto" w:vAnchor="margin" w:hAnchor="text" w:xAlign="left" w:yAlign="inline"/>
            </w:pPr>
            <w:r>
              <w:t>cūria, ae f (hier): Hof</w:t>
            </w:r>
          </w:p>
          <w:p w:rsidR="00B768BF" w:rsidRDefault="00B768BF" w:rsidP="0051276D">
            <w:pPr>
              <w:pStyle w:val="Vokabeln"/>
              <w:framePr w:hSpace="0" w:wrap="auto" w:vAnchor="margin" w:hAnchor="text" w:xAlign="left" w:yAlign="inline"/>
            </w:pPr>
            <w:r>
              <w:t>acadēmia, ae f: »Akademie«, Universität</w:t>
            </w:r>
          </w:p>
          <w:p w:rsidR="00B768BF" w:rsidRDefault="00B768BF" w:rsidP="0051276D">
            <w:pPr>
              <w:pStyle w:val="Vokabeln"/>
              <w:framePr w:hSpace="0" w:wrap="auto" w:vAnchor="margin" w:hAnchor="text" w:xAlign="left" w:yAlign="inline"/>
            </w:pPr>
            <w:r>
              <w:t>urgēre, urgeō (hier): (</w:t>
            </w:r>
            <w:r>
              <w:rPr>
                <w:i/>
              </w:rPr>
              <w:t>nachdrücklich</w:t>
            </w:r>
            <w:r>
              <w:t>) empfehlen</w:t>
            </w:r>
          </w:p>
          <w:p w:rsidR="00B768BF" w:rsidRDefault="00B768BF" w:rsidP="0051276D">
            <w:pPr>
              <w:pStyle w:val="Vokabeln"/>
              <w:framePr w:hSpace="0" w:wrap="auto" w:vAnchor="margin" w:hAnchor="text" w:xAlign="left" w:yAlign="inline"/>
            </w:pPr>
            <w:r>
              <w:t>scholasticus, a, um (&lt; schola): »scholastisch«, akademisch</w:t>
            </w:r>
          </w:p>
          <w:p w:rsidR="00B768BF" w:rsidRDefault="00B768BF" w:rsidP="0051276D">
            <w:pPr>
              <w:pStyle w:val="Vokabeln"/>
              <w:framePr w:hSpace="0" w:wrap="auto" w:vAnchor="margin" w:hAnchor="text" w:xAlign="left" w:yAlign="inline"/>
            </w:pPr>
            <w:r>
              <w:t>theōrēticus, a, um: »theoretisch«, spekulativ</w:t>
            </w:r>
          </w:p>
          <w:p w:rsidR="00B768BF" w:rsidRDefault="00B768BF" w:rsidP="0051276D">
            <w:pPr>
              <w:pStyle w:val="Vokabeln"/>
              <w:framePr w:hSpace="0" w:wrap="auto" w:vAnchor="margin" w:hAnchor="text" w:xAlign="left" w:yAlign="inline"/>
            </w:pPr>
            <w:r>
              <w:t>polīticus, a, um: Staats-, politisch</w:t>
            </w:r>
          </w:p>
          <w:p w:rsidR="00B768BF" w:rsidRDefault="00B768BF" w:rsidP="0051276D">
            <w:pPr>
              <w:pStyle w:val="Vokabeln"/>
              <w:framePr w:hSpace="0" w:wrap="auto" w:vAnchor="margin" w:hAnchor="text" w:xAlign="left" w:yAlign="inline"/>
            </w:pPr>
            <w:r>
              <w:t>exclūdere, exclūdō: ausschließen</w:t>
            </w:r>
          </w:p>
          <w:p w:rsidR="00B768BF" w:rsidRDefault="00B768BF" w:rsidP="0051276D">
            <w:pPr>
              <w:pStyle w:val="Vokabeln"/>
              <w:framePr w:hSpace="0" w:wrap="auto" w:vAnchor="margin" w:hAnchor="text" w:xAlign="left" w:yAlign="inline"/>
            </w:pPr>
            <w:r>
              <w:t>nēquāquam (Adv.): keineswegs, ganz und gar nicht</w:t>
            </w:r>
          </w:p>
          <w:p w:rsidR="00B768BF" w:rsidRDefault="00B768BF" w:rsidP="0051276D">
            <w:pPr>
              <w:pStyle w:val="Vokabeln"/>
              <w:framePr w:hSpace="0" w:wrap="auto" w:vAnchor="margin" w:hAnchor="text" w:xAlign="left" w:yAlign="inline"/>
            </w:pPr>
            <w:r>
              <w:t>requīsītum (&lt; requīrere) (hier): erforderlich</w:t>
            </w:r>
          </w:p>
          <w:p w:rsidR="00B768BF" w:rsidRDefault="00B768BF" w:rsidP="0051276D">
            <w:pPr>
              <w:pStyle w:val="Vokabeln"/>
              <w:framePr w:hSpace="0" w:wrap="auto" w:vAnchor="margin" w:hAnchor="text" w:xAlign="left" w:yAlign="inline"/>
            </w:pPr>
            <w:r>
              <w:t>praecīsē (Adv.): schlechthin</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essentia, ae f: »Essenz«, das Wesen (</w:t>
            </w:r>
            <w:r>
              <w:rPr>
                <w:i/>
              </w:rPr>
              <w:t>einer Sache</w:t>
            </w:r>
            <w:r>
              <w:t>)</w:t>
            </w:r>
          </w:p>
          <w:p w:rsidR="00B768BF" w:rsidRDefault="00B768BF" w:rsidP="0051276D">
            <w:pPr>
              <w:pStyle w:val="Vokabeln"/>
              <w:framePr w:hSpace="0" w:wrap="auto" w:vAnchor="margin" w:hAnchor="text" w:xAlign="left" w:yAlign="inline"/>
            </w:pPr>
            <w:r>
              <w:t>beātitūdō, inis f &lt; beātus, a, um</w:t>
            </w:r>
          </w:p>
          <w:p w:rsidR="00B768BF" w:rsidRDefault="00B768BF" w:rsidP="0051276D">
            <w:pPr>
              <w:pStyle w:val="Vokabeln"/>
              <w:framePr w:hSpace="0" w:wrap="auto" w:vAnchor="margin" w:hAnchor="text" w:xAlign="left" w:yAlign="inline"/>
            </w:pPr>
            <w:r>
              <w:t>facere ad aliquid: zu etw. beitragen</w:t>
            </w:r>
          </w:p>
          <w:p w:rsidR="00B768BF" w:rsidRDefault="00B768BF" w:rsidP="0051276D">
            <w:pPr>
              <w:pStyle w:val="Vokabeln"/>
              <w:framePr w:hSpace="0" w:wrap="auto" w:vAnchor="margin" w:hAnchor="text" w:xAlign="left" w:yAlign="inline"/>
            </w:pPr>
            <w:r>
              <w:t>medium, ī n (hier): Mittel</w:t>
            </w:r>
          </w:p>
          <w:p w:rsidR="00B768BF" w:rsidRDefault="00B768BF" w:rsidP="0051276D">
            <w:pPr>
              <w:pStyle w:val="Vokabeln"/>
              <w:framePr w:hSpace="0" w:wrap="auto" w:vAnchor="margin" w:hAnchor="text" w:xAlign="left" w:yAlign="inline"/>
            </w:pPr>
            <w:r>
              <w:t>integritās, tātis f: Unversehrtheit, Reinheit, Unbescholtenheit</w:t>
            </w:r>
          </w:p>
          <w:p w:rsidR="00B768BF" w:rsidRDefault="00B768BF" w:rsidP="0051276D">
            <w:pPr>
              <w:pStyle w:val="Vokabeln"/>
              <w:framePr w:hSpace="0" w:wrap="auto" w:vAnchor="margin" w:hAnchor="text" w:xAlign="left" w:yAlign="inline"/>
            </w:pPr>
            <w:r>
              <w:t>contemplātiō, ōnis f: »Kontemplation«, Betrachtung</w:t>
            </w:r>
          </w:p>
          <w:p w:rsidR="00B768BF" w:rsidRDefault="00B768BF" w:rsidP="0051276D">
            <w:pPr>
              <w:pStyle w:val="Vokabeln"/>
              <w:framePr w:hSpace="0" w:wrap="auto" w:vAnchor="margin" w:hAnchor="text" w:xAlign="left" w:yAlign="inline"/>
            </w:pPr>
            <w:r>
              <w:t>tantō facilius: so viel einfacher, umso leichter</w:t>
            </w:r>
          </w:p>
          <w:p w:rsidR="00B768BF" w:rsidRDefault="00B768BF" w:rsidP="0051276D">
            <w:pPr>
              <w:pStyle w:val="Vokabeln"/>
              <w:framePr w:hSpace="0" w:wrap="auto" w:vAnchor="margin" w:hAnchor="text" w:xAlign="left" w:yAlign="inline"/>
            </w:pPr>
          </w:p>
        </w:tc>
        <w:tc>
          <w:tcPr>
            <w:tcW w:w="3261" w:type="dxa"/>
            <w:tcBorders>
              <w:left w:val="single" w:sz="4" w:space="0" w:color="auto"/>
            </w:tcBorders>
          </w:tcPr>
          <w:p w:rsidR="00B768BF" w:rsidRDefault="00B768BF" w:rsidP="0051276D">
            <w:pPr>
              <w:pStyle w:val="KeinLeerraum"/>
              <w:spacing w:after="0" w:line="200" w:lineRule="exact"/>
              <w:contextualSpacing w:val="0"/>
              <w:rPr>
                <w:rFonts w:cs="Times New Roman"/>
                <w:b/>
                <w:i/>
                <w:sz w:val="18"/>
                <w:szCs w:val="18"/>
              </w:rPr>
            </w:pPr>
          </w:p>
          <w:p w:rsidR="00B768BF" w:rsidRDefault="00B768BF" w:rsidP="0051276D">
            <w:pPr>
              <w:pStyle w:val="Vokabeln"/>
              <w:framePr w:hSpace="0" w:wrap="auto" w:vAnchor="margin" w:hAnchor="text" w:xAlign="left" w:yAlign="inline"/>
            </w:pPr>
            <w:r>
              <w:t>spectāre ad aliquid</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perōrandī: Gerundium</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a scholastica sive theoretica ... istarum rerum ... cognitione</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exclūdī: Infinitiv Präsens Passiv</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praecīsē … necessārium</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r>
              <w:t>necessārius, a, um ad aliquam rem</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rPr>
                <w:sz w:val="20"/>
              </w:rPr>
            </w:pPr>
          </w:p>
          <w:p w:rsidR="00B768BF" w:rsidRDefault="00B768BF" w:rsidP="0051276D">
            <w:pPr>
              <w:pStyle w:val="KeinLeerraum"/>
              <w:spacing w:line="240" w:lineRule="exact"/>
              <w:rPr>
                <w:rFonts w:cs="Times New Roman"/>
                <w:i/>
                <w:szCs w:val="20"/>
              </w:rPr>
            </w:pPr>
          </w:p>
        </w:tc>
      </w:tr>
    </w:tbl>
    <w:p w:rsidR="00B768BF" w:rsidRDefault="00B768BF" w:rsidP="00B768BF">
      <w:pPr>
        <w:pStyle w:val="KeinLeerraum"/>
        <w:tabs>
          <w:tab w:val="left" w:pos="2923"/>
        </w:tabs>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RPr="00312274" w:rsidTr="0051276D">
        <w:tc>
          <w:tcPr>
            <w:tcW w:w="11624" w:type="dxa"/>
            <w:gridSpan w:val="2"/>
          </w:tcPr>
          <w:p w:rsidR="00B768BF" w:rsidRPr="00AC3837" w:rsidRDefault="00B768BF" w:rsidP="0051276D">
            <w:pPr>
              <w:pStyle w:val="KeinLeerraum"/>
              <w:rPr>
                <w:rFonts w:cs="Times New Roman"/>
                <w:sz w:val="32"/>
                <w:szCs w:val="24"/>
                <w:u w:val="single"/>
              </w:rPr>
            </w:pPr>
            <w:r>
              <w:rPr>
                <w:rFonts w:cs="Times New Roman"/>
                <w:sz w:val="32"/>
                <w:szCs w:val="24"/>
                <w:u w:val="single"/>
              </w:rPr>
              <w:lastRenderedPageBreak/>
              <w:t>Die Eignung für höhere Bildung (Van Schurman, Dissertatio, S. 34–35)</w:t>
            </w:r>
          </w:p>
        </w:tc>
        <w:tc>
          <w:tcPr>
            <w:tcW w:w="3261" w:type="dxa"/>
          </w:tcPr>
          <w:p w:rsidR="00B768BF" w:rsidRDefault="00B768BF" w:rsidP="0051276D">
            <w:pPr>
              <w:pStyle w:val="KeinLeerraum"/>
              <w:rPr>
                <w:b/>
                <w:sz w:val="24"/>
                <w:szCs w:val="24"/>
              </w:rPr>
            </w:pPr>
          </w:p>
        </w:tc>
      </w:tr>
      <w:tr w:rsidR="00B768BF" w:rsidRPr="00312274" w:rsidTr="0051276D">
        <w:tc>
          <w:tcPr>
            <w:tcW w:w="11624" w:type="dxa"/>
            <w:gridSpan w:val="2"/>
          </w:tcPr>
          <w:p w:rsidR="00B768BF" w:rsidRPr="00312274" w:rsidRDefault="00B768BF" w:rsidP="0051276D">
            <w:pPr>
              <w:pStyle w:val="KeinLeerraum"/>
              <w:rPr>
                <w:b/>
                <w:sz w:val="24"/>
                <w:szCs w:val="24"/>
              </w:rPr>
            </w:pPr>
            <w:r>
              <w:rPr>
                <w:rFonts w:cs="Times New Roman"/>
                <w:i/>
                <w:sz w:val="24"/>
                <w:szCs w:val="24"/>
              </w:rPr>
              <w:t>Van Schurman formuliert ihre These und bringt das erste von vierzehn Argumenten vor, wobei sie vom Wesen und der natürlichen Anlage der Frauen ausgeht: Diese hätten das Potenzial für höhere Bildung.</w:t>
            </w:r>
          </w:p>
        </w:tc>
        <w:tc>
          <w:tcPr>
            <w:tcW w:w="3261" w:type="dxa"/>
          </w:tcPr>
          <w:p w:rsidR="00B768BF" w:rsidRDefault="00B768BF" w:rsidP="0051276D">
            <w:pPr>
              <w:pStyle w:val="KeinLeerraum"/>
              <w:rPr>
                <w:b/>
                <w:sz w:val="24"/>
                <w:szCs w:val="24"/>
              </w:rPr>
            </w:pPr>
          </w:p>
          <w:p w:rsidR="00B768BF" w:rsidRPr="00312274" w:rsidRDefault="00B768BF" w:rsidP="0051276D">
            <w:pPr>
              <w:pStyle w:val="KeinLeerraum"/>
              <w:rPr>
                <w:b/>
                <w:sz w:val="24"/>
                <w:szCs w:val="24"/>
              </w:rPr>
            </w:pPr>
          </w:p>
        </w:tc>
      </w:tr>
      <w:tr w:rsidR="00B768BF" w:rsidRPr="00312274" w:rsidTr="0051276D">
        <w:tc>
          <w:tcPr>
            <w:tcW w:w="6521" w:type="dxa"/>
          </w:tcPr>
          <w:p w:rsidR="00B768BF" w:rsidRPr="00DF1AC4" w:rsidRDefault="00B768BF" w:rsidP="0051276D">
            <w:pPr>
              <w:pStyle w:val="Zitat"/>
              <w:rPr>
                <w:lang w:val="la-Latn"/>
              </w:rPr>
            </w:pPr>
            <w:r w:rsidRPr="00DF1AC4">
              <w:rPr>
                <w:i/>
                <w:lang w:val="la-Latn"/>
              </w:rPr>
              <w:t>Sit igitur thesis nostra: Foeminae Christianae convenit studium litterarum</w:t>
            </w:r>
            <w:r w:rsidRPr="00DF1AC4">
              <w:rPr>
                <w:lang w:val="la-Latn"/>
              </w:rPr>
              <w:t>. […]</w:t>
            </w:r>
          </w:p>
          <w:p w:rsidR="00B768BF" w:rsidRPr="00DF1AC4" w:rsidRDefault="00B768BF" w:rsidP="0051276D">
            <w:pPr>
              <w:pStyle w:val="Zitat"/>
              <w:rPr>
                <w:i/>
                <w:lang w:val="la-Latn"/>
              </w:rPr>
            </w:pPr>
            <w:r w:rsidRPr="00DF1AC4">
              <w:rPr>
                <w:i/>
                <w:lang w:val="la-Latn"/>
              </w:rPr>
              <w:t xml:space="preserve">I. Argumentum ex proprio subiecti. </w:t>
            </w:r>
          </w:p>
          <w:p w:rsidR="00B768BF" w:rsidRPr="00DF1AC4" w:rsidRDefault="00B768BF" w:rsidP="0051276D">
            <w:pPr>
              <w:pStyle w:val="Zitat"/>
              <w:rPr>
                <w:lang w:val="la-Latn"/>
              </w:rPr>
            </w:pPr>
            <w:r w:rsidRPr="00DF1AC4">
              <w:rPr>
                <w:lang w:val="la-Latn"/>
              </w:rPr>
              <w:t>Cuicunque natura indita sunt principia seu potentiae principiorum omnium artium ac scientiarum, ei conveniunt omnes artes ac scientiae. Atqui foeminis natura indita sunt principia seu potentiae principiorum omnium artium ac scientiarum. Ergo foeminis conveniunt omnes artes ac scientiae.</w:t>
            </w:r>
          </w:p>
          <w:p w:rsidR="00B768BF" w:rsidRPr="00A804D7" w:rsidRDefault="00B768BF" w:rsidP="0051276D">
            <w:pPr>
              <w:pStyle w:val="Zitat"/>
            </w:pPr>
            <w:r w:rsidRPr="00DF1AC4">
              <w:rPr>
                <w:i/>
                <w:lang w:val="la-Latn"/>
              </w:rPr>
              <w:t>Propositio</w:t>
            </w:r>
            <w:r w:rsidRPr="00DF1AC4">
              <w:rPr>
                <w:lang w:val="la-Latn"/>
              </w:rPr>
              <w:t xml:space="preserve"> probatur, quia, cui conveniunt principia seu potentiae principiorum, ei convenit notitia conclusionum, quae sua natura ex iisdem educuntur. </w:t>
            </w:r>
            <w:r w:rsidRPr="00DF1AC4">
              <w:rPr>
                <w:i/>
                <w:lang w:val="la-Latn"/>
              </w:rPr>
              <w:t>Assumptio</w:t>
            </w:r>
            <w:r w:rsidRPr="00DF1AC4">
              <w:rPr>
                <w:lang w:val="la-Latn"/>
              </w:rPr>
              <w:t xml:space="preserve"> probari potest […] ex ipsis actibus seu effectis, siquidem foeminas actu scientias et artes quaslibet addiscere manifestum est. Actus vero nulli sine principiis esse possunt.</w:t>
            </w:r>
          </w:p>
        </w:tc>
        <w:tc>
          <w:tcPr>
            <w:tcW w:w="5103" w:type="dxa"/>
            <w:tcBorders>
              <w:right w:val="single" w:sz="4" w:space="0" w:color="auto"/>
            </w:tcBorders>
          </w:tcPr>
          <w:p w:rsidR="00B768BF" w:rsidRPr="002B1BE1" w:rsidRDefault="00B768BF" w:rsidP="0051276D">
            <w:pPr>
              <w:pStyle w:val="Vokabeln"/>
              <w:framePr w:hSpace="0" w:wrap="auto" w:vAnchor="margin" w:hAnchor="text" w:xAlign="left" w:yAlign="inline"/>
              <w:spacing w:line="200" w:lineRule="exact"/>
              <w:rPr>
                <w:noProof/>
              </w:rPr>
            </w:pPr>
          </w:p>
          <w:p w:rsidR="00B768BF" w:rsidRPr="002B1BE1" w:rsidRDefault="00B768BF" w:rsidP="0051276D">
            <w:pPr>
              <w:pStyle w:val="Vokabeln"/>
              <w:framePr w:hSpace="0" w:wrap="auto" w:vAnchor="margin" w:hAnchor="text" w:xAlign="left" w:yAlign="inline"/>
              <w:rPr>
                <w:noProof/>
              </w:rPr>
            </w:pPr>
            <w:r w:rsidRPr="002B1BE1">
              <w:rPr>
                <w:noProof/>
              </w:rPr>
              <w:t>thesis, is f: »These«, Annahme</w:t>
            </w: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r w:rsidRPr="002B1BE1">
              <w:rPr>
                <w:noProof/>
              </w:rPr>
              <w:t>argūmentum, ī n: »Argument«, Beweis</w:t>
            </w:r>
          </w:p>
          <w:p w:rsidR="00B768BF" w:rsidRPr="002B1BE1" w:rsidRDefault="00B768BF" w:rsidP="0051276D">
            <w:pPr>
              <w:pStyle w:val="Vokabeln"/>
              <w:framePr w:hSpace="0" w:wrap="auto" w:vAnchor="margin" w:hAnchor="text" w:xAlign="left" w:yAlign="inline"/>
              <w:rPr>
                <w:noProof/>
              </w:rPr>
            </w:pPr>
            <w:r w:rsidRPr="002B1BE1">
              <w:rPr>
                <w:noProof/>
              </w:rPr>
              <w:t>proprium, iī n (hier): Eigenschaft, Wesen</w:t>
            </w:r>
          </w:p>
          <w:p w:rsidR="00B768BF" w:rsidRPr="002B1BE1" w:rsidRDefault="00B768BF" w:rsidP="0051276D">
            <w:pPr>
              <w:pStyle w:val="Vokabeln"/>
              <w:framePr w:hSpace="0" w:wrap="auto" w:vAnchor="margin" w:hAnchor="text" w:xAlign="left" w:yAlign="inline"/>
              <w:rPr>
                <w:noProof/>
              </w:rPr>
            </w:pPr>
            <w:r w:rsidRPr="002B1BE1">
              <w:rPr>
                <w:noProof/>
              </w:rPr>
              <w:t>subiectum, ī n: »Subjekt«</w:t>
            </w:r>
          </w:p>
          <w:p w:rsidR="00B768BF" w:rsidRPr="002B1BE1" w:rsidRDefault="00B768BF" w:rsidP="0051276D">
            <w:pPr>
              <w:pStyle w:val="Vokabeln"/>
              <w:framePr w:hSpace="0" w:wrap="auto" w:vAnchor="margin" w:hAnchor="text" w:xAlign="left" w:yAlign="inline"/>
              <w:rPr>
                <w:noProof/>
              </w:rPr>
            </w:pPr>
            <w:r w:rsidRPr="002B1BE1">
              <w:rPr>
                <w:noProof/>
              </w:rPr>
              <w:t>indere, indō, indidī, inditum (&lt; dare) (hier): beigeben, verleihen</w:t>
            </w:r>
          </w:p>
          <w:p w:rsidR="00B768BF" w:rsidRPr="002B1BE1" w:rsidRDefault="00B768BF" w:rsidP="0051276D">
            <w:pPr>
              <w:pStyle w:val="Vokabeln"/>
              <w:framePr w:hSpace="0" w:wrap="auto" w:vAnchor="margin" w:hAnchor="text" w:xAlign="left" w:yAlign="inline"/>
              <w:rPr>
                <w:noProof/>
              </w:rPr>
            </w:pPr>
            <w:r w:rsidRPr="002B1BE1">
              <w:rPr>
                <w:noProof/>
              </w:rPr>
              <w:t>principium, iī n: Anfang, Grundlage</w:t>
            </w:r>
          </w:p>
          <w:p w:rsidR="00B768BF" w:rsidRPr="002B1BE1" w:rsidRDefault="00B768BF" w:rsidP="0051276D">
            <w:pPr>
              <w:pStyle w:val="Vokabeln"/>
              <w:framePr w:hSpace="0" w:wrap="auto" w:vAnchor="margin" w:hAnchor="text" w:xAlign="left" w:yAlign="inline"/>
              <w:rPr>
                <w:noProof/>
              </w:rPr>
            </w:pPr>
            <w:r w:rsidRPr="002B1BE1">
              <w:rPr>
                <w:noProof/>
              </w:rPr>
              <w:t>potentia, ae f (hier): »Potenz«, Möglichkeit (</w:t>
            </w:r>
            <w:r w:rsidRPr="002B1BE1">
              <w:rPr>
                <w:i/>
                <w:noProof/>
              </w:rPr>
              <w:t>noch nicht realisiert</w:t>
            </w:r>
            <w:r w:rsidRPr="002B1BE1">
              <w:rPr>
                <w:noProof/>
              </w:rPr>
              <w:t>)</w:t>
            </w:r>
          </w:p>
          <w:p w:rsidR="00B768BF" w:rsidRPr="002B1BE1" w:rsidRDefault="00B768BF" w:rsidP="0051276D">
            <w:pPr>
              <w:pStyle w:val="Vokabeln"/>
              <w:framePr w:hSpace="0" w:wrap="auto" w:vAnchor="margin" w:hAnchor="text" w:xAlign="left" w:yAlign="inline"/>
              <w:rPr>
                <w:noProof/>
              </w:rPr>
            </w:pPr>
            <w:r w:rsidRPr="002B1BE1">
              <w:rPr>
                <w:noProof/>
              </w:rPr>
              <w:t>scientia, ae f: Wissenschaft, Disziplin, Wissensgebiet</w:t>
            </w:r>
          </w:p>
          <w:p w:rsidR="00B768BF" w:rsidRPr="002B1BE1" w:rsidRDefault="00B768BF" w:rsidP="0051276D">
            <w:pPr>
              <w:pStyle w:val="Vokabeln"/>
              <w:framePr w:hSpace="0" w:wrap="auto" w:vAnchor="margin" w:hAnchor="text" w:xAlign="left" w:yAlign="inline"/>
              <w:rPr>
                <w:noProof/>
              </w:rPr>
            </w:pPr>
            <w:r w:rsidRPr="002B1BE1">
              <w:rPr>
                <w:noProof/>
              </w:rPr>
              <w:t>atquī: dagegen, aber</w:t>
            </w: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r w:rsidRPr="002B1BE1">
              <w:rPr>
                <w:noProof/>
              </w:rPr>
              <w:t>prōpositiō, ōnis f: Obersatz (</w:t>
            </w:r>
            <w:r w:rsidRPr="002B1BE1">
              <w:rPr>
                <w:i/>
                <w:noProof/>
              </w:rPr>
              <w:t>eines Syllogismus</w:t>
            </w:r>
            <w:r w:rsidRPr="002B1BE1">
              <w:rPr>
                <w:noProof/>
              </w:rPr>
              <w:t>)</w:t>
            </w:r>
          </w:p>
          <w:p w:rsidR="00B768BF" w:rsidRPr="002B1BE1" w:rsidRDefault="00B768BF" w:rsidP="0051276D">
            <w:pPr>
              <w:pStyle w:val="Vokabeln"/>
              <w:framePr w:hSpace="0" w:wrap="auto" w:vAnchor="margin" w:hAnchor="text" w:xAlign="left" w:yAlign="inline"/>
              <w:rPr>
                <w:noProof/>
              </w:rPr>
            </w:pPr>
            <w:r w:rsidRPr="002B1BE1">
              <w:rPr>
                <w:noProof/>
              </w:rPr>
              <w:t>nōtitia, ae f: Kenntnis</w:t>
            </w:r>
          </w:p>
          <w:p w:rsidR="00B768BF" w:rsidRPr="002B1BE1" w:rsidRDefault="00B768BF" w:rsidP="0051276D">
            <w:pPr>
              <w:pStyle w:val="Vokabeln"/>
              <w:framePr w:hSpace="0" w:wrap="auto" w:vAnchor="margin" w:hAnchor="text" w:xAlign="left" w:yAlign="inline"/>
              <w:rPr>
                <w:noProof/>
              </w:rPr>
            </w:pPr>
            <w:r w:rsidRPr="002B1BE1">
              <w:rPr>
                <w:noProof/>
              </w:rPr>
              <w:t>conclūsiō, ōnis f: Schluss, Abschluss, Schlussfolgerung</w:t>
            </w:r>
          </w:p>
          <w:p w:rsidR="00B768BF" w:rsidRPr="002B1BE1" w:rsidRDefault="00B768BF" w:rsidP="0051276D">
            <w:pPr>
              <w:pStyle w:val="Vokabeln"/>
              <w:framePr w:hSpace="0" w:wrap="auto" w:vAnchor="margin" w:hAnchor="text" w:xAlign="left" w:yAlign="inline"/>
              <w:rPr>
                <w:noProof/>
              </w:rPr>
            </w:pPr>
            <w:r w:rsidRPr="002B1BE1">
              <w:rPr>
                <w:noProof/>
              </w:rPr>
              <w:t>ēdūcere, ēdūcō (hier): folgern, ableiten</w:t>
            </w:r>
          </w:p>
          <w:p w:rsidR="00B768BF" w:rsidRPr="002B1BE1" w:rsidRDefault="00B768BF" w:rsidP="0051276D">
            <w:pPr>
              <w:pStyle w:val="Vokabeln"/>
              <w:framePr w:hSpace="0" w:wrap="auto" w:vAnchor="margin" w:hAnchor="text" w:xAlign="left" w:yAlign="inline"/>
              <w:rPr>
                <w:noProof/>
              </w:rPr>
            </w:pPr>
            <w:r w:rsidRPr="002B1BE1">
              <w:rPr>
                <w:noProof/>
              </w:rPr>
              <w:t>assūmptiō, ōnis f: Untersatz (</w:t>
            </w:r>
            <w:r w:rsidRPr="002B1BE1">
              <w:rPr>
                <w:i/>
                <w:noProof/>
              </w:rPr>
              <w:t>eines Syllogismus</w:t>
            </w:r>
            <w:r w:rsidRPr="002B1BE1">
              <w:rPr>
                <w:noProof/>
              </w:rPr>
              <w:t>)</w:t>
            </w:r>
          </w:p>
          <w:p w:rsidR="00B768BF" w:rsidRPr="002B1BE1" w:rsidRDefault="00B768BF" w:rsidP="0051276D">
            <w:pPr>
              <w:pStyle w:val="Vokabeln"/>
              <w:framePr w:hSpace="0" w:wrap="auto" w:vAnchor="margin" w:hAnchor="text" w:xAlign="left" w:yAlign="inline"/>
              <w:rPr>
                <w:noProof/>
              </w:rPr>
            </w:pPr>
            <w:r w:rsidRPr="002B1BE1">
              <w:rPr>
                <w:rFonts w:ascii="Georgia" w:eastAsia="Georgia" w:hAnsi="Georgia" w:cs="Georgia"/>
                <w:noProof/>
              </w:rPr>
              <w:t>ā</w:t>
            </w:r>
            <w:r w:rsidRPr="002B1BE1">
              <w:rPr>
                <w:noProof/>
              </w:rPr>
              <w:t>ctus, ūs m: »Akt« (</w:t>
            </w:r>
            <w:r w:rsidRPr="002B1BE1">
              <w:rPr>
                <w:i/>
                <w:noProof/>
              </w:rPr>
              <w:t>Realisierung einer Möglichkeit</w:t>
            </w:r>
            <w:r w:rsidRPr="002B1BE1">
              <w:rPr>
                <w:noProof/>
              </w:rPr>
              <w:t>)</w:t>
            </w:r>
          </w:p>
          <w:p w:rsidR="00B768BF" w:rsidRPr="002B1BE1" w:rsidRDefault="00B768BF" w:rsidP="0051276D">
            <w:pPr>
              <w:pStyle w:val="Vokabeln"/>
              <w:framePr w:hSpace="0" w:wrap="auto" w:vAnchor="margin" w:hAnchor="text" w:xAlign="left" w:yAlign="inline"/>
              <w:rPr>
                <w:noProof/>
              </w:rPr>
            </w:pPr>
            <w:r w:rsidRPr="002B1BE1">
              <w:rPr>
                <w:noProof/>
              </w:rPr>
              <w:t>effectus, ūs m: »Effekt«</w:t>
            </w:r>
          </w:p>
          <w:p w:rsidR="00B768BF" w:rsidRPr="002B1BE1" w:rsidRDefault="00B768BF" w:rsidP="0051276D">
            <w:pPr>
              <w:pStyle w:val="Vokabeln"/>
              <w:framePr w:hSpace="0" w:wrap="auto" w:vAnchor="margin" w:hAnchor="text" w:xAlign="left" w:yAlign="inline"/>
              <w:rPr>
                <w:noProof/>
              </w:rPr>
            </w:pPr>
            <w:r w:rsidRPr="002B1BE1">
              <w:rPr>
                <w:noProof/>
              </w:rPr>
              <w:t>sīquidem: weil ja</w:t>
            </w:r>
          </w:p>
          <w:p w:rsidR="00B768BF" w:rsidRPr="002B1BE1" w:rsidRDefault="00B768BF" w:rsidP="0051276D">
            <w:pPr>
              <w:pStyle w:val="Vokabeln"/>
              <w:framePr w:hSpace="0" w:wrap="auto" w:vAnchor="margin" w:hAnchor="text" w:xAlign="left" w:yAlign="inline"/>
              <w:rPr>
                <w:noProof/>
              </w:rPr>
            </w:pPr>
            <w:r w:rsidRPr="002B1BE1">
              <w:rPr>
                <w:noProof/>
              </w:rPr>
              <w:t>addiscere, addiscō (&lt; discere): erlernen, sich aneignen</w:t>
            </w:r>
          </w:p>
        </w:tc>
        <w:tc>
          <w:tcPr>
            <w:tcW w:w="3261" w:type="dxa"/>
            <w:tcBorders>
              <w:left w:val="single" w:sz="4" w:space="0" w:color="auto"/>
            </w:tcBorders>
          </w:tcPr>
          <w:p w:rsidR="00B768BF" w:rsidRPr="002B1BE1" w:rsidRDefault="00B768BF" w:rsidP="0051276D">
            <w:pPr>
              <w:pStyle w:val="KeinLeerraum"/>
              <w:spacing w:after="0" w:line="200" w:lineRule="exact"/>
              <w:contextualSpacing w:val="0"/>
              <w:rPr>
                <w:rFonts w:cs="Times New Roman"/>
                <w:b/>
                <w:i/>
                <w:noProof/>
                <w:sz w:val="18"/>
                <w:szCs w:val="18"/>
              </w:rPr>
            </w:pPr>
          </w:p>
          <w:p w:rsidR="00B768BF" w:rsidRPr="002B1BE1" w:rsidRDefault="00B768BF" w:rsidP="0051276D">
            <w:pPr>
              <w:pStyle w:val="Vokabeln"/>
              <w:framePr w:hSpace="0" w:wrap="auto" w:vAnchor="margin" w:hAnchor="text" w:xAlign="left" w:yAlign="inline"/>
              <w:rPr>
                <w:noProof/>
              </w:rPr>
            </w:pPr>
            <w:r w:rsidRPr="002B1BE1">
              <w:rPr>
                <w:noProof/>
              </w:rPr>
              <w:t>nātūrā: Ablativ</w:t>
            </w: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r w:rsidRPr="002B1BE1">
              <w:rPr>
                <w:noProof/>
              </w:rPr>
              <w:t>nātūrā: Ablativ</w:t>
            </w: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r w:rsidRPr="002B1BE1">
              <w:rPr>
                <w:noProof/>
              </w:rPr>
              <w:t>prōpositiō: Gemeint ist der Satz »Cuicunque … scientiae.«</w:t>
            </w: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rPr>
            </w:pPr>
          </w:p>
          <w:p w:rsidR="00B768BF" w:rsidRPr="002B1BE1" w:rsidRDefault="00B768BF" w:rsidP="0051276D">
            <w:pPr>
              <w:pStyle w:val="Vokabeln"/>
              <w:framePr w:hSpace="0" w:wrap="auto" w:vAnchor="margin" w:hAnchor="text" w:xAlign="left" w:yAlign="inline"/>
              <w:rPr>
                <w:noProof/>
                <w:sz w:val="20"/>
              </w:rPr>
            </w:pPr>
            <w:r w:rsidRPr="002B1BE1">
              <w:rPr>
                <w:noProof/>
              </w:rPr>
              <w:t>assūmptiō: Gemeint ist der Satz »Atquī … scientiārum.«</w:t>
            </w:r>
          </w:p>
          <w:p w:rsidR="00B768BF" w:rsidRPr="002B1BE1" w:rsidRDefault="00B768BF" w:rsidP="0051276D">
            <w:pPr>
              <w:pStyle w:val="KeinLeerraum"/>
              <w:spacing w:line="240" w:lineRule="exact"/>
              <w:rPr>
                <w:rFonts w:cs="Times New Roman"/>
                <w:i/>
                <w:noProof/>
                <w:szCs w:val="20"/>
              </w:rPr>
            </w:pPr>
          </w:p>
        </w:tc>
      </w:tr>
    </w:tbl>
    <w:p w:rsidR="00B768BF" w:rsidRPr="00EA09A4" w:rsidRDefault="00B768BF" w:rsidP="00B768BF">
      <w:pPr>
        <w:rPr>
          <w:b/>
          <w:u w:val="single"/>
        </w:rPr>
      </w:pPr>
      <w:r>
        <w:br w:type="page"/>
      </w:r>
    </w:p>
    <w:tbl>
      <w:tblPr>
        <w:tblStyle w:val="Tabellenraster"/>
        <w:tblW w:w="148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9"/>
        <w:gridCol w:w="5103"/>
        <w:gridCol w:w="3260"/>
      </w:tblGrid>
      <w:tr w:rsidR="00B768BF" w:rsidRPr="00B768BF" w:rsidTr="0051276D">
        <w:trPr>
          <w:gridAfter w:val="1"/>
          <w:wAfter w:w="3260" w:type="dxa"/>
        </w:trPr>
        <w:tc>
          <w:tcPr>
            <w:tcW w:w="11623" w:type="dxa"/>
            <w:gridSpan w:val="2"/>
          </w:tcPr>
          <w:p w:rsidR="00B768BF" w:rsidRPr="00B768BF" w:rsidRDefault="00B768BF" w:rsidP="0051276D">
            <w:pPr>
              <w:pStyle w:val="KeinLeerraum"/>
              <w:rPr>
                <w:rFonts w:cs="Times New Roman"/>
                <w:b/>
                <w:sz w:val="24"/>
                <w:szCs w:val="24"/>
                <w:u w:val="single"/>
                <w:lang w:val="la-Latn"/>
              </w:rPr>
            </w:pPr>
            <w:r w:rsidRPr="00B768BF">
              <w:rPr>
                <w:rFonts w:cs="Times New Roman"/>
                <w:sz w:val="32"/>
                <w:szCs w:val="24"/>
                <w:u w:val="single"/>
                <w:lang w:val="la-Latn"/>
              </w:rPr>
              <w:lastRenderedPageBreak/>
              <w:t>Natürliche Wissbegierde (Van Schurman, Dissertatio, S. 35)</w:t>
            </w:r>
          </w:p>
        </w:tc>
      </w:tr>
      <w:tr w:rsidR="00B768BF" w:rsidRPr="00B768BF" w:rsidTr="0051276D">
        <w:trPr>
          <w:gridAfter w:val="1"/>
          <w:wAfter w:w="3260" w:type="dxa"/>
        </w:trPr>
        <w:tc>
          <w:tcPr>
            <w:tcW w:w="11623" w:type="dxa"/>
            <w:gridSpan w:val="2"/>
          </w:tcPr>
          <w:p w:rsidR="00B768BF" w:rsidRPr="00B768BF" w:rsidRDefault="00B768BF" w:rsidP="0051276D">
            <w:pPr>
              <w:pStyle w:val="KeinLeerraum"/>
              <w:rPr>
                <w:rFonts w:cs="Times New Roman"/>
                <w:i/>
                <w:sz w:val="24"/>
                <w:szCs w:val="24"/>
                <w:lang w:val="la-Latn"/>
              </w:rPr>
            </w:pPr>
            <w:r w:rsidRPr="00B768BF">
              <w:rPr>
                <w:rFonts w:cs="Times New Roman"/>
                <w:i/>
                <w:sz w:val="24"/>
                <w:szCs w:val="24"/>
                <w:lang w:val="la-Latn"/>
              </w:rPr>
              <w:t>Als zweites Argument beruft sich van Schurman auf die allen Menschen eigene natürliche Wissbegierde und das natürliche Streben nach Bildung. Sie argumentiert also abermals mit dem Wesen des Menschen.</w:t>
            </w:r>
          </w:p>
          <w:p w:rsidR="00B768BF" w:rsidRPr="00B768BF" w:rsidRDefault="00B768BF" w:rsidP="0051276D">
            <w:pPr>
              <w:pStyle w:val="KeinLeerraum"/>
              <w:rPr>
                <w:rFonts w:cs="Times New Roman"/>
                <w:i/>
                <w:sz w:val="24"/>
                <w:szCs w:val="24"/>
                <w:lang w:val="la-Latn"/>
              </w:rPr>
            </w:pPr>
          </w:p>
        </w:tc>
      </w:tr>
      <w:tr w:rsidR="00B768BF" w:rsidRPr="00B768BF" w:rsidTr="0051276D">
        <w:tc>
          <w:tcPr>
            <w:tcW w:w="6520" w:type="dxa"/>
            <w:vMerge w:val="restart"/>
          </w:tcPr>
          <w:p w:rsidR="00B768BF" w:rsidRPr="00B768BF" w:rsidRDefault="00B768BF" w:rsidP="0051276D">
            <w:pPr>
              <w:pStyle w:val="Zitat"/>
              <w:rPr>
                <w:lang w:val="la-Latn"/>
              </w:rPr>
            </w:pPr>
            <w:r w:rsidRPr="00B768BF">
              <w:rPr>
                <w:i/>
                <w:lang w:val="la-Latn"/>
              </w:rPr>
              <w:t>II. Argumentum a proprio subiecti.</w:t>
            </w:r>
          </w:p>
          <w:p w:rsidR="00B768BF" w:rsidRPr="00B768BF" w:rsidRDefault="00B768BF" w:rsidP="0051276D">
            <w:pPr>
              <w:pStyle w:val="Zitat"/>
              <w:rPr>
                <w:lang w:val="la-Latn"/>
              </w:rPr>
            </w:pPr>
          </w:p>
          <w:p w:rsidR="00B768BF" w:rsidRPr="00B768BF" w:rsidRDefault="00B768BF" w:rsidP="0051276D">
            <w:pPr>
              <w:pStyle w:val="Zitat"/>
              <w:rPr>
                <w:lang w:val="la-Latn"/>
              </w:rPr>
            </w:pPr>
            <w:r w:rsidRPr="00B768BF">
              <w:rPr>
                <w:lang w:val="la-Latn"/>
              </w:rPr>
              <w:t>Cui natura inest scientiarum artiumque desiderium, ei conveniunt scientiae et artes. Atqui foeminae natura inest scientiarum artiumque desiderium. Ergo.</w:t>
            </w:r>
            <w:r w:rsidRPr="00B768BF">
              <w:rPr>
                <w:rStyle w:val="Funotenzeichen"/>
                <w:lang w:val="la-Latn"/>
              </w:rPr>
              <w:footnoteReference w:id="9"/>
            </w:r>
          </w:p>
          <w:p w:rsidR="00B768BF" w:rsidRPr="00B768BF" w:rsidRDefault="00B768BF" w:rsidP="0051276D">
            <w:pPr>
              <w:pStyle w:val="Zitat"/>
              <w:rPr>
                <w:lang w:val="la-Latn"/>
              </w:rPr>
            </w:pPr>
          </w:p>
          <w:p w:rsidR="00B768BF" w:rsidRPr="00B768BF" w:rsidRDefault="00B768BF" w:rsidP="0051276D">
            <w:pPr>
              <w:pStyle w:val="Zitat"/>
              <w:rPr>
                <w:lang w:val="la-Latn"/>
              </w:rPr>
            </w:pPr>
            <w:r w:rsidRPr="00B768BF">
              <w:rPr>
                <w:i/>
                <w:lang w:val="la-Latn"/>
              </w:rPr>
              <w:t>Maioris</w:t>
            </w:r>
            <w:r w:rsidRPr="00B768BF">
              <w:rPr>
                <w:rStyle w:val="Funotenzeichen"/>
                <w:i/>
                <w:lang w:val="la-Latn"/>
              </w:rPr>
              <w:footnoteReference w:id="10"/>
            </w:r>
            <w:r w:rsidRPr="00B768BF">
              <w:rPr>
                <w:lang w:val="la-Latn"/>
              </w:rPr>
              <w:t xml:space="preserve"> ratio patet, quia natura nihil facit frustra.</w:t>
            </w:r>
            <w:r w:rsidRPr="00B768BF">
              <w:rPr>
                <w:rStyle w:val="Funotenzeichen"/>
                <w:lang w:val="la-Latn"/>
              </w:rPr>
              <w:footnoteReference w:id="11"/>
            </w:r>
            <w:r w:rsidRPr="00B768BF">
              <w:rPr>
                <w:lang w:val="la-Latn"/>
              </w:rPr>
              <w:t xml:space="preserve"> </w:t>
            </w:r>
          </w:p>
          <w:p w:rsidR="00B768BF" w:rsidRPr="00B768BF" w:rsidRDefault="00B768BF" w:rsidP="0051276D">
            <w:pPr>
              <w:pStyle w:val="Zitat"/>
              <w:rPr>
                <w:lang w:val="la-Latn"/>
              </w:rPr>
            </w:pPr>
            <w:r w:rsidRPr="00B768BF">
              <w:rPr>
                <w:i/>
                <w:lang w:val="la-Latn"/>
              </w:rPr>
              <w:t>Minor</w:t>
            </w:r>
            <w:r w:rsidRPr="00B768BF">
              <w:rPr>
                <w:lang w:val="la-Latn"/>
              </w:rPr>
              <w:t xml:space="preserve"> probatur, quia, quod inest toti speciei, inest etiam singulis individuis. Atqui omnis homo (ut exserte statuit Philosophus</w:t>
            </w:r>
            <w:r w:rsidRPr="00B768BF">
              <w:rPr>
                <w:rStyle w:val="Funotenzeichen"/>
                <w:lang w:val="la-Latn"/>
              </w:rPr>
              <w:footnoteReference w:id="12"/>
            </w:r>
            <w:r w:rsidRPr="00B768BF">
              <w:rPr>
                <w:lang w:val="la-Latn"/>
              </w:rPr>
              <w:t xml:space="preserve"> </w:t>
            </w:r>
            <w:r w:rsidRPr="00B768BF">
              <w:rPr>
                <w:i/>
                <w:lang w:val="la-Latn"/>
              </w:rPr>
              <w:t>Metaphysic. lib. 1. cap. 2.</w:t>
            </w:r>
            <w:r w:rsidRPr="00B768BF">
              <w:rPr>
                <w:lang w:val="la-Latn"/>
              </w:rPr>
              <w:t>) natura scire desiderat.</w:t>
            </w:r>
          </w:p>
        </w:tc>
        <w:tc>
          <w:tcPr>
            <w:tcW w:w="5102" w:type="dxa"/>
            <w:vMerge w:val="restart"/>
          </w:tcPr>
          <w:p w:rsidR="00B768BF" w:rsidRPr="00B768BF" w:rsidRDefault="00B768BF" w:rsidP="0051276D">
            <w:pPr>
              <w:pStyle w:val="Vokabeln"/>
              <w:framePr w:hSpace="0" w:wrap="auto" w:vAnchor="margin" w:hAnchor="text" w:xAlign="left" w:yAlign="inline"/>
              <w:spacing w:line="200" w:lineRule="exact"/>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argūmentum, ī n: »Argument«, Beweis</w:t>
            </w:r>
          </w:p>
          <w:p w:rsidR="00B768BF" w:rsidRPr="00B768BF" w:rsidRDefault="00B768BF" w:rsidP="0051276D">
            <w:pPr>
              <w:pStyle w:val="Vokabeln"/>
              <w:framePr w:hSpace="0" w:wrap="auto" w:vAnchor="margin" w:hAnchor="text" w:xAlign="left" w:yAlign="inline"/>
              <w:rPr>
                <w:lang w:val="la-Latn"/>
              </w:rPr>
            </w:pPr>
            <w:r w:rsidRPr="00B768BF">
              <w:rPr>
                <w:lang w:val="la-Latn"/>
              </w:rPr>
              <w:t>proprium, iī n (hier): Eigenschaft, Wesen</w:t>
            </w:r>
          </w:p>
          <w:p w:rsidR="00B768BF" w:rsidRPr="00B768BF" w:rsidRDefault="00B768BF" w:rsidP="0051276D">
            <w:pPr>
              <w:pStyle w:val="Vokabeln"/>
              <w:framePr w:hSpace="0" w:wrap="auto" w:vAnchor="margin" w:hAnchor="text" w:xAlign="left" w:yAlign="inline"/>
              <w:rPr>
                <w:lang w:val="la-Latn"/>
              </w:rPr>
            </w:pPr>
            <w:r w:rsidRPr="00B768BF">
              <w:rPr>
                <w:lang w:val="la-Latn"/>
              </w:rPr>
              <w:t>subiectum, ī n: »Subjekt«</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scientia, ae f: Wissenschaft, Disziplin, Wissensgebiet</w:t>
            </w:r>
          </w:p>
          <w:p w:rsidR="00B768BF" w:rsidRPr="00B768BF" w:rsidRDefault="00B768BF" w:rsidP="0051276D">
            <w:pPr>
              <w:pStyle w:val="Vokabeln"/>
              <w:framePr w:hSpace="0" w:wrap="auto" w:vAnchor="margin" w:hAnchor="text" w:xAlign="left" w:yAlign="inline"/>
              <w:rPr>
                <w:lang w:val="la-Latn"/>
              </w:rPr>
            </w:pPr>
            <w:r w:rsidRPr="00B768BF">
              <w:rPr>
                <w:lang w:val="la-Latn"/>
              </w:rPr>
              <w:t>dēsīderium, iī n &lt; dēsīderāre</w:t>
            </w:r>
          </w:p>
          <w:p w:rsidR="00B768BF" w:rsidRPr="00B768BF" w:rsidRDefault="00B768BF" w:rsidP="0051276D">
            <w:pPr>
              <w:pStyle w:val="Vokabeln"/>
              <w:framePr w:hSpace="0" w:wrap="auto" w:vAnchor="margin" w:hAnchor="text" w:xAlign="left" w:yAlign="inline"/>
              <w:rPr>
                <w:lang w:val="la-Latn"/>
              </w:rPr>
            </w:pPr>
            <w:r w:rsidRPr="00B768BF">
              <w:rPr>
                <w:lang w:val="la-Latn"/>
              </w:rPr>
              <w:t>inesse, insum &lt; in + esse</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&lt;prōpositiō&gt; maior: Obersatz, erste Prämisse (</w:t>
            </w:r>
            <w:r w:rsidRPr="00B768BF">
              <w:rPr>
                <w:i/>
                <w:lang w:val="la-Latn"/>
              </w:rPr>
              <w:t>im Syllogismus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patet (hier): ist offensichtlich, offenkundig</w:t>
            </w:r>
          </w:p>
          <w:p w:rsidR="00B768BF" w:rsidRPr="00B768BF" w:rsidRDefault="00B768BF" w:rsidP="0051276D">
            <w:pPr>
              <w:pStyle w:val="Vokabeln"/>
              <w:framePr w:hSpace="0" w:wrap="auto" w:vAnchor="margin" w:hAnchor="text" w:xAlign="left" w:yAlign="inline"/>
              <w:rPr>
                <w:lang w:val="la-Latn"/>
              </w:rPr>
            </w:pPr>
            <w:r w:rsidRPr="00B768BF">
              <w:rPr>
                <w:lang w:val="la-Latn"/>
              </w:rPr>
              <w:t>&lt;prōpositiō&gt; minor: Untersatz, zweite Prämisse (</w:t>
            </w:r>
            <w:r w:rsidRPr="00B768BF">
              <w:rPr>
                <w:i/>
                <w:lang w:val="la-Latn"/>
              </w:rPr>
              <w:t>im Syllogismus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speciēs, ēī f (hier): Gattung</w:t>
            </w:r>
          </w:p>
          <w:p w:rsidR="00B768BF" w:rsidRPr="00B768BF" w:rsidRDefault="00B768BF" w:rsidP="0051276D">
            <w:pPr>
              <w:pStyle w:val="Vokabeln"/>
              <w:framePr w:hSpace="0" w:wrap="auto" w:vAnchor="margin" w:hAnchor="text" w:xAlign="left" w:yAlign="inline"/>
              <w:rPr>
                <w:lang w:val="la-Latn"/>
              </w:rPr>
            </w:pPr>
            <w:r w:rsidRPr="00B768BF">
              <w:rPr>
                <w:lang w:val="la-Latn"/>
              </w:rPr>
              <w:t>indīviduum, iī n (&lt; dīvidere) (hier): Individuum (</w:t>
            </w:r>
            <w:r w:rsidRPr="00B768BF">
              <w:rPr>
                <w:i/>
                <w:lang w:val="la-Latn"/>
              </w:rPr>
              <w:t>als</w:t>
            </w:r>
            <w:r w:rsidRPr="00B768BF">
              <w:rPr>
                <w:lang w:val="la-Latn"/>
              </w:rPr>
              <w:t xml:space="preserve"> </w:t>
            </w:r>
            <w:r w:rsidRPr="00B768BF">
              <w:rPr>
                <w:i/>
                <w:lang w:val="la-Latn"/>
              </w:rPr>
              <w:t>einzelner Vertreter einer Gattung</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exsertē (Adv.) (hier):  deutlich, entschieden</w:t>
            </w:r>
          </w:p>
        </w:tc>
        <w:tc>
          <w:tcPr>
            <w:tcW w:w="3260" w:type="dxa"/>
            <w:tcBorders>
              <w:left w:val="single" w:sz="4" w:space="0" w:color="000000"/>
            </w:tcBorders>
          </w:tcPr>
          <w:p w:rsidR="00B768BF" w:rsidRPr="00B768BF" w:rsidRDefault="00B768BF" w:rsidP="0051276D">
            <w:pPr>
              <w:pStyle w:val="KeinLeerraum"/>
              <w:spacing w:after="0" w:line="200" w:lineRule="exact"/>
              <w:contextualSpacing w:val="0"/>
              <w:rPr>
                <w:rFonts w:cs="Times New Roman"/>
                <w:b/>
                <w:i/>
                <w:sz w:val="18"/>
                <w:szCs w:val="18"/>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tabs>
                <w:tab w:val="left" w:pos="1589"/>
              </w:tabs>
              <w:rPr>
                <w:lang w:val="la-Latn"/>
              </w:rPr>
            </w:pPr>
          </w:p>
          <w:p w:rsidR="00B768BF" w:rsidRPr="00B768BF" w:rsidRDefault="00B768BF" w:rsidP="0051276D">
            <w:pPr>
              <w:pStyle w:val="Vokabeln"/>
              <w:framePr w:hSpace="0" w:wrap="auto" w:vAnchor="margin" w:hAnchor="text" w:xAlign="left" w:yAlign="inline"/>
              <w:tabs>
                <w:tab w:val="left" w:pos="1589"/>
              </w:tabs>
              <w:rPr>
                <w:lang w:val="la-Latn"/>
              </w:rPr>
            </w:pPr>
          </w:p>
          <w:p w:rsidR="00B768BF" w:rsidRPr="00B768BF" w:rsidRDefault="00B768BF" w:rsidP="0051276D">
            <w:pPr>
              <w:pStyle w:val="Vokabeln"/>
              <w:framePr w:hSpace="0" w:wrap="auto" w:vAnchor="margin" w:hAnchor="text" w:xAlign="left" w:yAlign="inline"/>
              <w:tabs>
                <w:tab w:val="left" w:pos="1589"/>
              </w:tabs>
              <w:rPr>
                <w:lang w:val="la-Latn"/>
              </w:rPr>
            </w:pPr>
          </w:p>
          <w:p w:rsidR="00B768BF" w:rsidRPr="00B768BF" w:rsidRDefault="00B768BF" w:rsidP="0051276D">
            <w:pPr>
              <w:pStyle w:val="Vokabeln"/>
              <w:framePr w:hSpace="0" w:wrap="auto" w:vAnchor="margin" w:hAnchor="text" w:xAlign="left" w:yAlign="inline"/>
              <w:tabs>
                <w:tab w:val="left" w:pos="1589"/>
              </w:tabs>
              <w:rPr>
                <w:lang w:val="la-Latn"/>
              </w:rPr>
            </w:pPr>
            <w:r w:rsidRPr="00B768BF">
              <w:rPr>
                <w:lang w:val="la-Latn"/>
              </w:rPr>
              <w:t xml:space="preserve">nātūrā: Ablativ </w:t>
            </w:r>
            <w:r w:rsidRPr="00B768BF">
              <w:rPr>
                <w:lang w:val="la-Latn"/>
              </w:rPr>
              <w:tab/>
            </w:r>
          </w:p>
          <w:p w:rsidR="00B768BF" w:rsidRPr="00B768BF" w:rsidRDefault="00B768BF" w:rsidP="0051276D">
            <w:pPr>
              <w:pStyle w:val="Vokabeln"/>
              <w:framePr w:hSpace="0" w:wrap="auto" w:vAnchor="margin" w:hAnchor="text" w:xAlign="left" w:yAlign="inline"/>
              <w:tabs>
                <w:tab w:val="left" w:pos="1589"/>
              </w:tabs>
              <w:rPr>
                <w:lang w:val="la-Latn"/>
              </w:rPr>
            </w:pPr>
            <w:r w:rsidRPr="00B768BF">
              <w:rPr>
                <w:lang w:val="la-Latn"/>
              </w:rPr>
              <w:t>dēsīderium alicuius reī</w:t>
            </w:r>
          </w:p>
          <w:p w:rsidR="00B768BF" w:rsidRPr="00B768BF" w:rsidRDefault="00B768BF" w:rsidP="0051276D">
            <w:pPr>
              <w:pStyle w:val="Vokabeln"/>
              <w:framePr w:hSpace="0" w:wrap="auto" w:vAnchor="margin" w:hAnchor="text" w:xAlign="left" w:yAlign="inline"/>
              <w:tabs>
                <w:tab w:val="left" w:pos="1589"/>
              </w:tabs>
              <w:rPr>
                <w:lang w:val="la-Latn"/>
              </w:rPr>
            </w:pPr>
          </w:p>
          <w:p w:rsidR="00B768BF" w:rsidRPr="00B768BF" w:rsidRDefault="00B768BF" w:rsidP="0051276D">
            <w:pPr>
              <w:pStyle w:val="Vokabeln"/>
              <w:framePr w:hSpace="0" w:wrap="auto" w:vAnchor="margin" w:hAnchor="text" w:xAlign="left" w:yAlign="inline"/>
              <w:tabs>
                <w:tab w:val="left" w:pos="1589"/>
              </w:tabs>
              <w:rPr>
                <w:lang w:val="la-Latn"/>
              </w:rPr>
            </w:pPr>
          </w:p>
          <w:p w:rsidR="00B768BF" w:rsidRPr="00B768BF" w:rsidRDefault="00B768BF" w:rsidP="0051276D">
            <w:pPr>
              <w:pStyle w:val="Vokabeln"/>
              <w:framePr w:hSpace="0" w:wrap="auto" w:vAnchor="margin" w:hAnchor="text" w:xAlign="left" w:yAlign="inline"/>
              <w:tabs>
                <w:tab w:val="left" w:pos="1589"/>
              </w:tabs>
              <w:rPr>
                <w:lang w:val="la-Latn"/>
              </w:rPr>
            </w:pPr>
            <w:r w:rsidRPr="00B768BF">
              <w:rPr>
                <w:lang w:val="la-Latn"/>
              </w:rPr>
              <w:t>Ergō &lt;ei conveniunt scientiae et artēs&gt;.</w:t>
            </w:r>
          </w:p>
          <w:p w:rsidR="00B768BF" w:rsidRPr="00B768BF" w:rsidRDefault="00B768BF" w:rsidP="0051276D">
            <w:pPr>
              <w:pStyle w:val="Vokabeln"/>
              <w:framePr w:hSpace="0" w:wrap="auto" w:vAnchor="margin" w:hAnchor="text" w:xAlign="left" w:yAlign="inline"/>
              <w:tabs>
                <w:tab w:val="left" w:pos="1589"/>
              </w:tabs>
              <w:rPr>
                <w:lang w:val="la-Latn"/>
              </w:rPr>
            </w:pPr>
          </w:p>
          <w:p w:rsidR="00B768BF" w:rsidRPr="00B768BF" w:rsidRDefault="00B768BF" w:rsidP="0051276D">
            <w:pPr>
              <w:pStyle w:val="Vokabeln"/>
              <w:framePr w:hSpace="0" w:wrap="auto" w:vAnchor="margin" w:hAnchor="text" w:xAlign="left" w:yAlign="inline"/>
              <w:tabs>
                <w:tab w:val="left" w:pos="1589"/>
              </w:tabs>
              <w:rPr>
                <w:lang w:val="la-Latn"/>
              </w:rPr>
            </w:pPr>
          </w:p>
          <w:p w:rsidR="00B768BF" w:rsidRPr="00B768BF" w:rsidRDefault="00B768BF" w:rsidP="0051276D">
            <w:pPr>
              <w:pStyle w:val="Vokabeln"/>
              <w:framePr w:hSpace="0" w:wrap="auto" w:vAnchor="margin" w:hAnchor="text" w:xAlign="left" w:yAlign="inline"/>
              <w:tabs>
                <w:tab w:val="left" w:pos="1589"/>
              </w:tabs>
              <w:rPr>
                <w:lang w:val="la-Latn"/>
              </w:rPr>
            </w:pPr>
          </w:p>
          <w:p w:rsidR="00B768BF" w:rsidRPr="00B768BF" w:rsidRDefault="00B768BF" w:rsidP="0051276D">
            <w:pPr>
              <w:pStyle w:val="Vokabeln"/>
              <w:framePr w:hSpace="0" w:wrap="auto" w:vAnchor="margin" w:hAnchor="text" w:xAlign="left" w:yAlign="inline"/>
              <w:tabs>
                <w:tab w:val="left" w:pos="1589"/>
              </w:tabs>
              <w:rPr>
                <w:lang w:val="la-Latn"/>
              </w:rPr>
            </w:pPr>
            <w:r w:rsidRPr="00B768BF">
              <w:rPr>
                <w:lang w:val="la-Latn"/>
              </w:rPr>
              <w:t>maior: Gemeint ist der Satz »Cui … artēs.«</w:t>
            </w:r>
          </w:p>
          <w:p w:rsidR="00B768BF" w:rsidRPr="00B768BF" w:rsidRDefault="00B768BF" w:rsidP="0051276D">
            <w:pPr>
              <w:pStyle w:val="Vokabeln"/>
              <w:framePr w:hSpace="0" w:wrap="auto" w:vAnchor="margin" w:hAnchor="text" w:xAlign="left" w:yAlign="inline"/>
              <w:tabs>
                <w:tab w:val="left" w:pos="1589"/>
              </w:tabs>
              <w:rPr>
                <w:lang w:val="la-Latn"/>
              </w:rPr>
            </w:pPr>
            <w:r w:rsidRPr="00B768BF">
              <w:rPr>
                <w:lang w:val="la-Latn"/>
              </w:rPr>
              <w:t>minor: Gemeint ist der Satz »Atquī … dēsīderium.«</w:t>
            </w:r>
            <w:r w:rsidRPr="00B768BF">
              <w:rPr>
                <w:sz w:val="20"/>
                <w:lang w:val="la-Latn"/>
              </w:rPr>
              <w:t xml:space="preserve"> </w:t>
            </w:r>
          </w:p>
          <w:p w:rsidR="00B768BF" w:rsidRPr="00B768BF" w:rsidRDefault="00B768BF" w:rsidP="0051276D">
            <w:pPr>
              <w:pStyle w:val="Vokabeln"/>
              <w:framePr w:hSpace="0" w:wrap="auto" w:vAnchor="margin" w:hAnchor="text" w:xAlign="left" w:yAlign="inline"/>
              <w:rPr>
                <w:sz w:val="20"/>
                <w:lang w:val="la-Latn"/>
              </w:rPr>
            </w:pPr>
          </w:p>
          <w:p w:rsidR="00B768BF" w:rsidRPr="00B768BF" w:rsidRDefault="00B768BF" w:rsidP="0051276D">
            <w:pPr>
              <w:pStyle w:val="Vokabeln"/>
              <w:framePr w:hSpace="0" w:wrap="auto" w:vAnchor="margin" w:hAnchor="text" w:xAlign="left" w:yAlign="inline"/>
              <w:rPr>
                <w:sz w:val="20"/>
                <w:lang w:val="la-Latn"/>
              </w:rPr>
            </w:pPr>
          </w:p>
          <w:p w:rsidR="00B768BF" w:rsidRPr="00B768BF" w:rsidRDefault="00B768BF" w:rsidP="0051276D">
            <w:pPr>
              <w:pStyle w:val="KeinLeerraum"/>
              <w:spacing w:line="240" w:lineRule="exact"/>
              <w:rPr>
                <w:rFonts w:cs="Times New Roman"/>
                <w:i/>
                <w:szCs w:val="20"/>
                <w:lang w:val="la-Latn"/>
              </w:rPr>
            </w:pPr>
          </w:p>
        </w:tc>
      </w:tr>
    </w:tbl>
    <w:p w:rsidR="00B768BF" w:rsidRPr="00B768BF" w:rsidRDefault="00B768BF" w:rsidP="00B768BF">
      <w:pPr>
        <w:rPr>
          <w:lang w:val="la-Latn"/>
        </w:rPr>
      </w:pPr>
      <w:r w:rsidRPr="00B768BF">
        <w:rPr>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Tr="0051276D">
        <w:tc>
          <w:tcPr>
            <w:tcW w:w="11624" w:type="dxa"/>
            <w:gridSpan w:val="2"/>
          </w:tcPr>
          <w:p w:rsidR="00B768BF" w:rsidRDefault="00B768BF" w:rsidP="0051276D">
            <w:pPr>
              <w:pStyle w:val="KeinLeerraum"/>
              <w:rPr>
                <w:rFonts w:cs="Times New Roman"/>
                <w:sz w:val="32"/>
                <w:szCs w:val="24"/>
                <w:u w:val="single"/>
              </w:rPr>
            </w:pPr>
            <w:r>
              <w:rPr>
                <w:rFonts w:cs="Times New Roman"/>
                <w:sz w:val="32"/>
                <w:szCs w:val="24"/>
                <w:u w:val="single"/>
              </w:rPr>
              <w:lastRenderedPageBreak/>
              <w:t>Von Gott zu Höherem berufen (Van Schurman, Dissertatio, S. 36)</w:t>
            </w:r>
          </w:p>
        </w:tc>
        <w:tc>
          <w:tcPr>
            <w:tcW w:w="3261" w:type="dxa"/>
          </w:tcPr>
          <w:p w:rsidR="00B768BF" w:rsidRDefault="00B768BF" w:rsidP="0051276D">
            <w:pPr>
              <w:pStyle w:val="KeinLeerraum"/>
              <w:rPr>
                <w:b/>
                <w:sz w:val="24"/>
                <w:szCs w:val="24"/>
              </w:rPr>
            </w:pPr>
          </w:p>
        </w:tc>
      </w:tr>
      <w:tr w:rsidR="00B768BF" w:rsidTr="0051276D">
        <w:tc>
          <w:tcPr>
            <w:tcW w:w="11624" w:type="dxa"/>
            <w:gridSpan w:val="2"/>
          </w:tcPr>
          <w:p w:rsidR="00B768BF" w:rsidRDefault="00B768BF" w:rsidP="0051276D">
            <w:pPr>
              <w:pStyle w:val="KeinLeerraum"/>
              <w:rPr>
                <w:rFonts w:cs="Times New Roman"/>
                <w:i/>
                <w:sz w:val="24"/>
                <w:szCs w:val="24"/>
              </w:rPr>
            </w:pPr>
            <w:r>
              <w:rPr>
                <w:rFonts w:cs="Times New Roman"/>
                <w:i/>
                <w:sz w:val="24"/>
                <w:szCs w:val="24"/>
              </w:rPr>
              <w:t>Als drittes Argument führt van Schurman an, Gott habe auch die Frau als aufrecht gehendes Wesen, das seinen Blick nach oben richtet, geschaffen, weshalb das Studium der höheren Dinge gottgewollt sei.</w:t>
            </w:r>
          </w:p>
          <w:p w:rsidR="00B768BF" w:rsidRDefault="00B768BF" w:rsidP="0051276D">
            <w:pPr>
              <w:pStyle w:val="KeinLeerraum"/>
              <w:rPr>
                <w:b/>
                <w:sz w:val="24"/>
                <w:szCs w:val="24"/>
              </w:rPr>
            </w:pPr>
          </w:p>
        </w:tc>
        <w:tc>
          <w:tcPr>
            <w:tcW w:w="3261" w:type="dxa"/>
          </w:tcPr>
          <w:p w:rsidR="00B768BF" w:rsidRDefault="00B768BF" w:rsidP="0051276D">
            <w:pPr>
              <w:pStyle w:val="KeinLeerraum"/>
              <w:rPr>
                <w:b/>
                <w:sz w:val="24"/>
                <w:szCs w:val="24"/>
              </w:rPr>
            </w:pPr>
          </w:p>
          <w:p w:rsidR="00B768BF" w:rsidRDefault="00B768BF" w:rsidP="0051276D">
            <w:pPr>
              <w:pStyle w:val="KeinLeerraum"/>
              <w:rPr>
                <w:b/>
                <w:sz w:val="24"/>
                <w:szCs w:val="24"/>
              </w:rPr>
            </w:pPr>
          </w:p>
        </w:tc>
      </w:tr>
      <w:tr w:rsidR="00B768BF" w:rsidRPr="00B768BF" w:rsidTr="0051276D">
        <w:tc>
          <w:tcPr>
            <w:tcW w:w="6521" w:type="dxa"/>
          </w:tcPr>
          <w:p w:rsidR="00B768BF" w:rsidRPr="00B768BF" w:rsidRDefault="00B768BF" w:rsidP="0051276D">
            <w:pPr>
              <w:pStyle w:val="Zitat"/>
              <w:rPr>
                <w:i/>
                <w:lang w:val="la-Latn"/>
              </w:rPr>
            </w:pPr>
            <w:r w:rsidRPr="00B768BF">
              <w:rPr>
                <w:i/>
                <w:lang w:val="la-Latn"/>
              </w:rPr>
              <w:t>III. Argumentum a proprio seu adiuncto externo:</w:t>
            </w:r>
          </w:p>
          <w:p w:rsidR="00B768BF" w:rsidRPr="00B768BF" w:rsidRDefault="00B768BF" w:rsidP="0051276D">
            <w:pPr>
              <w:pStyle w:val="Zitat"/>
              <w:rPr>
                <w:i/>
                <w:lang w:val="la-Latn"/>
              </w:rPr>
            </w:pPr>
          </w:p>
          <w:p w:rsidR="00B768BF" w:rsidRPr="00B768BF" w:rsidRDefault="00B768BF" w:rsidP="0051276D">
            <w:pPr>
              <w:pStyle w:val="Zitat"/>
              <w:rPr>
                <w:lang w:val="la-Latn"/>
              </w:rPr>
            </w:pPr>
          </w:p>
          <w:p w:rsidR="00B768BF" w:rsidRPr="00B768BF" w:rsidRDefault="00B768BF" w:rsidP="0051276D">
            <w:pPr>
              <w:pStyle w:val="Zitat"/>
              <w:rPr>
                <w:lang w:val="la-Latn"/>
              </w:rPr>
            </w:pPr>
            <w:r w:rsidRPr="00B768BF">
              <w:rPr>
                <w:lang w:val="la-Latn"/>
              </w:rPr>
              <w:t>Quemcunque Deus creavit vultu sublimi et in coelum erecto, ei convenit rerum sublimium ac coelestium contemplatio ac cognitio. Sed foeminam Deus creavit vultu sublimi et in coelum erecto. Ergo.</w:t>
            </w:r>
          </w:p>
          <w:p w:rsidR="00B768BF" w:rsidRPr="00B768BF" w:rsidRDefault="00B768BF" w:rsidP="0051276D">
            <w:pPr>
              <w:pStyle w:val="Zitat"/>
              <w:rPr>
                <w:lang w:val="la-Latn"/>
              </w:rPr>
            </w:pPr>
          </w:p>
          <w:p w:rsidR="00B768BF" w:rsidRPr="00B768BF" w:rsidRDefault="00B768BF" w:rsidP="0051276D">
            <w:pPr>
              <w:pStyle w:val="Zitat"/>
              <w:rPr>
                <w:lang w:val="la-Latn"/>
              </w:rPr>
            </w:pPr>
            <w:r w:rsidRPr="00B768BF">
              <w:rPr>
                <w:i/>
                <w:lang w:val="la-Latn"/>
              </w:rPr>
              <w:t>Pronaque cum spectent animalia caetera terram,</w:t>
            </w:r>
            <w:r w:rsidRPr="00B768BF">
              <w:rPr>
                <w:rStyle w:val="Funotenzeichen"/>
                <w:lang w:val="la-Latn"/>
              </w:rPr>
              <w:footnoteReference w:id="13"/>
            </w:r>
          </w:p>
          <w:p w:rsidR="00B768BF" w:rsidRPr="00B768BF" w:rsidRDefault="00B768BF" w:rsidP="0051276D">
            <w:pPr>
              <w:pStyle w:val="Zitat"/>
              <w:rPr>
                <w:lang w:val="la-Latn"/>
              </w:rPr>
            </w:pPr>
            <w:r w:rsidRPr="00B768BF">
              <w:rPr>
                <w:i/>
                <w:lang w:val="la-Latn"/>
              </w:rPr>
              <w:t>Os homini sublime dedit etc.</w:t>
            </w:r>
            <w:r w:rsidRPr="00B768BF">
              <w:rPr>
                <w:rStyle w:val="Funotenzeichen"/>
                <w:lang w:val="la-Latn"/>
              </w:rPr>
              <w:footnoteReference w:id="14"/>
            </w:r>
          </w:p>
        </w:tc>
        <w:tc>
          <w:tcPr>
            <w:tcW w:w="5103" w:type="dxa"/>
            <w:tcBorders>
              <w:right w:val="single" w:sz="4" w:space="0" w:color="auto"/>
            </w:tcBorders>
          </w:tcPr>
          <w:p w:rsidR="00B768BF" w:rsidRPr="00B768BF" w:rsidRDefault="00B768BF" w:rsidP="0051276D">
            <w:pPr>
              <w:pStyle w:val="Vokabeln"/>
              <w:framePr w:hSpace="0" w:wrap="auto" w:vAnchor="margin" w:hAnchor="text" w:xAlign="left" w:yAlign="inline"/>
              <w:spacing w:line="200" w:lineRule="exact"/>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argūmentum, ī n: »Argument«, Beweis</w:t>
            </w:r>
          </w:p>
          <w:p w:rsidR="00B768BF" w:rsidRPr="00B768BF" w:rsidRDefault="00B768BF" w:rsidP="0051276D">
            <w:pPr>
              <w:pStyle w:val="Vokabeln"/>
              <w:framePr w:hSpace="0" w:wrap="auto" w:vAnchor="margin" w:hAnchor="text" w:xAlign="left" w:yAlign="inline"/>
              <w:rPr>
                <w:lang w:val="la-Latn"/>
              </w:rPr>
            </w:pPr>
            <w:r w:rsidRPr="00B768BF">
              <w:rPr>
                <w:lang w:val="la-Latn"/>
              </w:rPr>
              <w:t>proprium, iī n (hier): Eigenschaft, Wesen</w:t>
            </w:r>
          </w:p>
          <w:p w:rsidR="00B768BF" w:rsidRPr="00B768BF" w:rsidRDefault="00B768BF" w:rsidP="0051276D">
            <w:pPr>
              <w:pStyle w:val="Vokabeln"/>
              <w:framePr w:hSpace="0" w:wrap="auto" w:vAnchor="margin" w:hAnchor="text" w:xAlign="left" w:yAlign="inline"/>
              <w:rPr>
                <w:lang w:val="la-Latn"/>
              </w:rPr>
            </w:pPr>
            <w:r w:rsidRPr="00B768BF">
              <w:rPr>
                <w:lang w:val="la-Latn"/>
              </w:rPr>
              <w:t>adiūnctum, ī n: »Angefügtes« (</w:t>
            </w:r>
            <w:r w:rsidRPr="00B768BF">
              <w:rPr>
                <w:i/>
                <w:lang w:val="la-Latn"/>
              </w:rPr>
              <w:t>nicht wesentliche Eigenschaft</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externus, a, um: »extern«, von außen hinzukommend</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creāre, creō, creāvī, creātum: erschaffen</w:t>
            </w:r>
          </w:p>
          <w:p w:rsidR="00B768BF" w:rsidRPr="00B768BF" w:rsidRDefault="00B768BF" w:rsidP="0051276D">
            <w:pPr>
              <w:pStyle w:val="Vokabeln"/>
              <w:framePr w:hSpace="0" w:wrap="auto" w:vAnchor="margin" w:hAnchor="text" w:xAlign="left" w:yAlign="inline"/>
              <w:rPr>
                <w:lang w:val="la-Latn"/>
              </w:rPr>
            </w:pPr>
            <w:r w:rsidRPr="00B768BF">
              <w:rPr>
                <w:lang w:val="la-Latn"/>
              </w:rPr>
              <w:t>sublīmis, e: nach oben gerichtet, erhoben, hoch, erhaben</w:t>
            </w:r>
          </w:p>
          <w:p w:rsidR="00B768BF" w:rsidRPr="00B768BF" w:rsidRDefault="00B768BF" w:rsidP="0051276D">
            <w:pPr>
              <w:pStyle w:val="Vokabeln"/>
              <w:framePr w:hSpace="0" w:wrap="auto" w:vAnchor="margin" w:hAnchor="text" w:xAlign="left" w:yAlign="inline"/>
              <w:rPr>
                <w:lang w:val="la-Latn"/>
              </w:rPr>
            </w:pPr>
            <w:r w:rsidRPr="00B768BF">
              <w:rPr>
                <w:lang w:val="la-Latn"/>
              </w:rPr>
              <w:t>ērigere, ērigō, ērēxī, ērēctum: aufrichten, in die Höhe richten</w:t>
            </w:r>
          </w:p>
          <w:p w:rsidR="00B768BF" w:rsidRPr="00B768BF" w:rsidRDefault="00B768BF" w:rsidP="0051276D">
            <w:pPr>
              <w:pStyle w:val="Vokabeln"/>
              <w:framePr w:hSpace="0" w:wrap="auto" w:vAnchor="margin" w:hAnchor="text" w:xAlign="left" w:yAlign="inline"/>
              <w:rPr>
                <w:lang w:val="la-Latn"/>
              </w:rPr>
            </w:pPr>
            <w:r w:rsidRPr="00B768BF">
              <w:rPr>
                <w:lang w:val="la-Latn"/>
              </w:rPr>
              <w:t>contemplātiō, ōnis f: »Kontemplation«, Betrachtung</w:t>
            </w:r>
          </w:p>
          <w:p w:rsidR="00B768BF" w:rsidRPr="00B768BF" w:rsidRDefault="00B768BF" w:rsidP="0051276D">
            <w:pPr>
              <w:pStyle w:val="Vokabeln"/>
              <w:framePr w:hSpace="0" w:wrap="auto" w:vAnchor="margin" w:hAnchor="text" w:xAlign="left" w:yAlign="inline"/>
              <w:rPr>
                <w:lang w:val="la-Latn"/>
              </w:rPr>
            </w:pPr>
            <w:r w:rsidRPr="00B768BF">
              <w:rPr>
                <w:lang w:val="la-Latn"/>
              </w:rPr>
              <w:t>cōgnitiō, ōnis f: Kenntnis, Erkenntnis</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prōnus, a, um: vorwärts o. nach unten geneigt</w:t>
            </w:r>
          </w:p>
          <w:p w:rsidR="00B768BF" w:rsidRPr="00B768BF" w:rsidRDefault="00B768BF" w:rsidP="0051276D">
            <w:pPr>
              <w:pStyle w:val="Vokabeln"/>
              <w:framePr w:hSpace="0" w:wrap="auto" w:vAnchor="margin" w:hAnchor="text" w:xAlign="left" w:yAlign="inline"/>
              <w:rPr>
                <w:lang w:val="la-Latn"/>
              </w:rPr>
            </w:pPr>
            <w:r w:rsidRPr="00B768BF">
              <w:rPr>
                <w:lang w:val="la-Latn"/>
              </w:rPr>
              <w:t>animal, ālis n: Lebewesen, Tier</w:t>
            </w:r>
          </w:p>
          <w:p w:rsidR="00B768BF" w:rsidRPr="00B768BF" w:rsidRDefault="00B768BF" w:rsidP="0051276D">
            <w:pPr>
              <w:pStyle w:val="Vokabeln"/>
              <w:framePr w:hSpace="0" w:wrap="auto" w:vAnchor="margin" w:hAnchor="text" w:xAlign="left" w:yAlign="inline"/>
              <w:rPr>
                <w:lang w:val="la-Latn"/>
              </w:rPr>
            </w:pPr>
          </w:p>
        </w:tc>
        <w:tc>
          <w:tcPr>
            <w:tcW w:w="3261" w:type="dxa"/>
            <w:tcBorders>
              <w:left w:val="single" w:sz="4" w:space="0" w:color="auto"/>
            </w:tcBorders>
          </w:tcPr>
          <w:p w:rsidR="00B768BF" w:rsidRPr="00B768BF" w:rsidRDefault="00B768BF" w:rsidP="0051276D">
            <w:pPr>
              <w:pStyle w:val="KeinLeerraum"/>
              <w:spacing w:after="0" w:line="200" w:lineRule="exact"/>
              <w:contextualSpacing w:val="0"/>
              <w:rPr>
                <w:rFonts w:cs="Times New Roman"/>
                <w:b/>
                <w:i/>
                <w:sz w:val="18"/>
                <w:szCs w:val="18"/>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ā propriō seu adiūnctō externī &lt;subiectī&gt;</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 xml:space="preserve">vultū sublīmī: </w:t>
            </w:r>
            <w:r w:rsidRPr="00B768BF">
              <w:rPr>
                <w:i/>
                <w:lang w:val="la-Latn"/>
              </w:rPr>
              <w:t>ablativus qualitatis</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i/>
                <w:lang w:val="la-Latn"/>
              </w:rPr>
            </w:pPr>
            <w:r w:rsidRPr="00B768BF">
              <w:rPr>
                <w:lang w:val="la-Latn"/>
              </w:rPr>
              <w:t>… dedit: Bei Ovid ist das Subjekt dieses Satzes Prometheus, einer der Titanen. An dieser Stelle kann man aber auch (den christlichen) Gott als Subjekt annehmen.</w:t>
            </w:r>
          </w:p>
        </w:tc>
      </w:tr>
    </w:tbl>
    <w:p w:rsidR="00B768BF" w:rsidRPr="00B768BF" w:rsidRDefault="00B768BF" w:rsidP="00B768BF">
      <w:pPr>
        <w:pStyle w:val="KeinLeerraum"/>
        <w:tabs>
          <w:tab w:val="left" w:pos="2923"/>
        </w:tabs>
        <w:rPr>
          <w:sz w:val="16"/>
          <w:szCs w:val="24"/>
          <w:lang w:val="la-Latn"/>
        </w:rPr>
      </w:pPr>
      <w:r w:rsidRPr="00B768BF">
        <w:rPr>
          <w:sz w:val="16"/>
          <w:szCs w:val="24"/>
          <w:lang w:val="la-Latn"/>
        </w:rPr>
        <w:tab/>
      </w:r>
    </w:p>
    <w:p w:rsidR="00B768BF" w:rsidRDefault="00B768BF" w:rsidP="00B768BF">
      <w:pPr>
        <w:pStyle w:val="KeinLeerraum"/>
      </w:pPr>
    </w:p>
    <w:p w:rsidR="00B768BF" w:rsidRDefault="00B768BF" w:rsidP="00B768BF">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Tr="0051276D">
        <w:tc>
          <w:tcPr>
            <w:tcW w:w="11624" w:type="dxa"/>
            <w:gridSpan w:val="2"/>
          </w:tcPr>
          <w:p w:rsidR="00B768BF" w:rsidRPr="00B768BF" w:rsidRDefault="00B768BF" w:rsidP="0051276D">
            <w:pPr>
              <w:pStyle w:val="KeinLeerraum"/>
              <w:rPr>
                <w:rFonts w:cs="Times New Roman"/>
                <w:sz w:val="32"/>
                <w:szCs w:val="24"/>
                <w:u w:val="single"/>
                <w:lang w:val="la-Latn"/>
              </w:rPr>
            </w:pPr>
            <w:r w:rsidRPr="00B768BF">
              <w:rPr>
                <w:rFonts w:cs="Times New Roman"/>
                <w:sz w:val="32"/>
                <w:szCs w:val="24"/>
                <w:u w:val="single"/>
                <w:lang w:val="la-Latn"/>
              </w:rPr>
              <w:lastRenderedPageBreak/>
              <w:t>Bildung als Beschäftigung (Van Schurman, Dissertatio, S. 36–37)</w:t>
            </w:r>
          </w:p>
        </w:tc>
        <w:tc>
          <w:tcPr>
            <w:tcW w:w="3261" w:type="dxa"/>
          </w:tcPr>
          <w:p w:rsidR="00B768BF" w:rsidRPr="00B768BF" w:rsidRDefault="00B768BF" w:rsidP="0051276D">
            <w:pPr>
              <w:pStyle w:val="KeinLeerraum"/>
              <w:rPr>
                <w:b/>
                <w:sz w:val="24"/>
                <w:szCs w:val="24"/>
                <w:lang w:val="la-Latn"/>
              </w:rPr>
            </w:pPr>
          </w:p>
        </w:tc>
      </w:tr>
      <w:tr w:rsidR="00B768BF" w:rsidTr="0051276D">
        <w:tc>
          <w:tcPr>
            <w:tcW w:w="11624" w:type="dxa"/>
            <w:gridSpan w:val="2"/>
          </w:tcPr>
          <w:p w:rsidR="00B768BF" w:rsidRPr="00B768BF" w:rsidRDefault="00B768BF" w:rsidP="00B768BF">
            <w:pPr>
              <w:pStyle w:val="KeinLeerraum"/>
              <w:rPr>
                <w:b/>
                <w:sz w:val="24"/>
                <w:szCs w:val="24"/>
                <w:lang w:val="la-Latn"/>
              </w:rPr>
            </w:pPr>
            <w:r w:rsidRPr="00B768BF">
              <w:rPr>
                <w:rFonts w:cs="Times New Roman"/>
                <w:i/>
                <w:sz w:val="24"/>
                <w:szCs w:val="24"/>
                <w:lang w:val="la-Latn"/>
              </w:rPr>
              <w:t xml:space="preserve">Das vierte Argument, das van Schurman vorbringt, basiert auf der Vorstellung, Frauen seien von Natur aus schwächer und wankelmütiger und müssten daher durch eine sinnvolle Tätigkeit beschäftigt werden. </w:t>
            </w:r>
          </w:p>
        </w:tc>
        <w:tc>
          <w:tcPr>
            <w:tcW w:w="3261" w:type="dxa"/>
          </w:tcPr>
          <w:p w:rsidR="00B768BF" w:rsidRPr="00B768BF" w:rsidRDefault="00B768BF" w:rsidP="0051276D">
            <w:pPr>
              <w:pStyle w:val="KeinLeerraum"/>
              <w:rPr>
                <w:b/>
                <w:sz w:val="24"/>
                <w:szCs w:val="24"/>
                <w:lang w:val="la-Latn"/>
              </w:rPr>
            </w:pPr>
          </w:p>
          <w:p w:rsidR="00B768BF" w:rsidRPr="00B768BF" w:rsidRDefault="00B768BF" w:rsidP="0051276D">
            <w:pPr>
              <w:pStyle w:val="KeinLeerraum"/>
              <w:rPr>
                <w:b/>
                <w:sz w:val="24"/>
                <w:szCs w:val="24"/>
                <w:lang w:val="la-Latn"/>
              </w:rPr>
            </w:pPr>
          </w:p>
        </w:tc>
      </w:tr>
      <w:tr w:rsidR="00B768BF" w:rsidTr="0051276D">
        <w:tc>
          <w:tcPr>
            <w:tcW w:w="6521" w:type="dxa"/>
          </w:tcPr>
          <w:p w:rsidR="00B768BF" w:rsidRPr="00B768BF" w:rsidRDefault="00B768BF" w:rsidP="0051276D">
            <w:pPr>
              <w:pStyle w:val="Zitat"/>
              <w:rPr>
                <w:lang w:val="la-Latn"/>
              </w:rPr>
            </w:pPr>
            <w:r w:rsidRPr="00B768BF">
              <w:rPr>
                <w:i/>
                <w:lang w:val="la-Latn"/>
              </w:rPr>
              <w:t>IV. Argumentum</w:t>
            </w:r>
            <w:r w:rsidRPr="00B768BF">
              <w:rPr>
                <w:lang w:val="la-Latn"/>
              </w:rPr>
              <w:t>: Quicunque maxime indiget solida ac perpetua occupatione, ei studium litterarum maxime convenit. Atqui foemina maxime inidiget solida ac perpetua occupatione. Ergo.</w:t>
            </w:r>
          </w:p>
          <w:p w:rsidR="00B768BF" w:rsidRPr="00B768BF" w:rsidRDefault="00B768BF" w:rsidP="0051276D">
            <w:pPr>
              <w:pStyle w:val="Zitat"/>
              <w:rPr>
                <w:lang w:val="la-Latn"/>
              </w:rPr>
            </w:pPr>
            <w:r w:rsidRPr="00B768BF">
              <w:rPr>
                <w:i/>
                <w:lang w:val="la-Latn"/>
              </w:rPr>
              <w:t>Maioris</w:t>
            </w:r>
            <w:r w:rsidRPr="00B768BF">
              <w:rPr>
                <w:lang w:val="la-Latn"/>
              </w:rPr>
              <w:t xml:space="preserve"> consequentia probatur, quia nihil perinde omnes animi motus in se intendit et (ut magnus inquit Erasmus</w:t>
            </w:r>
            <w:r w:rsidRPr="00B768BF">
              <w:rPr>
                <w:rStyle w:val="Funotenzeichen"/>
                <w:lang w:val="la-Latn"/>
              </w:rPr>
              <w:footnoteReference w:id="15"/>
            </w:r>
            <w:r w:rsidRPr="00B768BF">
              <w:rPr>
                <w:lang w:val="la-Latn"/>
              </w:rPr>
              <w:t>) nihil ita totum puellae pectus occupat ut studium, quo ipsi, tanquam ad asylum, quacunque occasione confugere licebit.</w:t>
            </w:r>
          </w:p>
          <w:p w:rsidR="00B768BF" w:rsidRPr="00B768BF" w:rsidRDefault="00B768BF" w:rsidP="0051276D">
            <w:pPr>
              <w:pStyle w:val="Zitat"/>
              <w:rPr>
                <w:lang w:val="la-Latn"/>
              </w:rPr>
            </w:pPr>
            <w:r w:rsidRPr="00B768BF">
              <w:rPr>
                <w:i/>
                <w:lang w:val="la-Latn"/>
              </w:rPr>
              <w:t>Minor</w:t>
            </w:r>
            <w:r w:rsidRPr="00B768BF">
              <w:rPr>
                <w:lang w:val="la-Latn"/>
              </w:rPr>
              <w:t xml:space="preserve"> probatur duplici hac ratione: 1. Cuicunque propter imbecillitatem ac inconstantiam ingenii sive temperamenti nec non innumeras mundi illecebras maximum est a vanitate periculum, illa maxime indiget solida ac perpetua occupatione. Atqui foeminae propter imbecillitatem etc. Ergo.</w:t>
            </w:r>
          </w:p>
        </w:tc>
        <w:tc>
          <w:tcPr>
            <w:tcW w:w="5103" w:type="dxa"/>
            <w:tcBorders>
              <w:right w:val="single" w:sz="4" w:space="0" w:color="auto"/>
            </w:tcBorders>
          </w:tcPr>
          <w:p w:rsidR="00B768BF" w:rsidRPr="00B768BF" w:rsidRDefault="00B768BF" w:rsidP="0051276D">
            <w:pPr>
              <w:pStyle w:val="Vokabeln"/>
              <w:framePr w:hSpace="0" w:wrap="auto" w:vAnchor="margin" w:hAnchor="text" w:xAlign="left" w:yAlign="inline"/>
              <w:spacing w:line="200" w:lineRule="exact"/>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argūmentum, ī n: »Argument«, Beweis</w:t>
            </w:r>
          </w:p>
          <w:p w:rsidR="00B768BF" w:rsidRPr="00B768BF" w:rsidRDefault="00B768BF" w:rsidP="0051276D">
            <w:pPr>
              <w:pStyle w:val="Vokabeln"/>
              <w:framePr w:hSpace="0" w:wrap="auto" w:vAnchor="margin" w:hAnchor="text" w:xAlign="left" w:yAlign="inline"/>
              <w:rPr>
                <w:lang w:val="la-Latn"/>
              </w:rPr>
            </w:pPr>
            <w:r w:rsidRPr="00B768BF">
              <w:rPr>
                <w:lang w:val="la-Latn"/>
              </w:rPr>
              <w:t>indigēre, indigeō: etw. nötig haben, brauchen</w:t>
            </w:r>
          </w:p>
          <w:p w:rsidR="00B768BF" w:rsidRPr="00B768BF" w:rsidRDefault="00B768BF" w:rsidP="0051276D">
            <w:pPr>
              <w:pStyle w:val="Vokabeln"/>
              <w:framePr w:hSpace="0" w:wrap="auto" w:vAnchor="margin" w:hAnchor="text" w:xAlign="left" w:yAlign="inline"/>
              <w:rPr>
                <w:lang w:val="la-Latn"/>
              </w:rPr>
            </w:pPr>
            <w:r w:rsidRPr="00B768BF">
              <w:rPr>
                <w:lang w:val="la-Latn"/>
              </w:rPr>
              <w:t>solidus, a, um (hier): stabil, beständig</w:t>
            </w:r>
          </w:p>
          <w:p w:rsidR="00B768BF" w:rsidRPr="00B768BF" w:rsidRDefault="00B768BF" w:rsidP="0051276D">
            <w:pPr>
              <w:pStyle w:val="Vokabeln"/>
              <w:framePr w:hSpace="0" w:wrap="auto" w:vAnchor="margin" w:hAnchor="text" w:xAlign="left" w:yAlign="inline"/>
              <w:rPr>
                <w:lang w:val="la-Latn"/>
              </w:rPr>
            </w:pPr>
            <w:r w:rsidRPr="00B768BF">
              <w:rPr>
                <w:lang w:val="la-Latn"/>
              </w:rPr>
              <w:t>occupātiō, ōnis f (&lt; occupāre): Beschäftigung</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&lt;prōpositiō&gt; maior: Obersatz, erste Prämisse (</w:t>
            </w:r>
            <w:r w:rsidRPr="00B768BF">
              <w:rPr>
                <w:i/>
                <w:lang w:val="la-Latn"/>
              </w:rPr>
              <w:t>im Syllogismus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cōnsequentia, ae f: »Konsequenz«, Folge</w:t>
            </w:r>
          </w:p>
          <w:p w:rsidR="00B768BF" w:rsidRPr="00B768BF" w:rsidRDefault="00B768BF" w:rsidP="0051276D">
            <w:pPr>
              <w:pStyle w:val="Vokabeln"/>
              <w:framePr w:hSpace="0" w:wrap="auto" w:vAnchor="margin" w:hAnchor="text" w:xAlign="left" w:yAlign="inline"/>
              <w:rPr>
                <w:lang w:val="la-Latn"/>
              </w:rPr>
            </w:pPr>
            <w:r w:rsidRPr="00B768BF">
              <w:rPr>
                <w:lang w:val="la-Latn"/>
              </w:rPr>
              <w:t>perinde (Adv.): auf gleiche Weise</w:t>
            </w:r>
          </w:p>
          <w:p w:rsidR="00B768BF" w:rsidRPr="00B768BF" w:rsidRDefault="00B768BF" w:rsidP="0051276D">
            <w:pPr>
              <w:pStyle w:val="Vokabeln"/>
              <w:framePr w:hSpace="0" w:wrap="auto" w:vAnchor="margin" w:hAnchor="text" w:xAlign="left" w:yAlign="inline"/>
              <w:rPr>
                <w:lang w:val="la-Latn"/>
              </w:rPr>
            </w:pPr>
            <w:r w:rsidRPr="00B768BF">
              <w:rPr>
                <w:lang w:val="la-Latn"/>
              </w:rPr>
              <w:t>animī mōtus, ūs m: Gemütsbewegung, Leidenschaft</w:t>
            </w:r>
          </w:p>
          <w:p w:rsidR="00B768BF" w:rsidRPr="00B768BF" w:rsidRDefault="00B768BF" w:rsidP="0051276D">
            <w:pPr>
              <w:pStyle w:val="Vokabeln"/>
              <w:framePr w:hSpace="0" w:wrap="auto" w:vAnchor="margin" w:hAnchor="text" w:xAlign="left" w:yAlign="inline"/>
              <w:rPr>
                <w:lang w:val="la-Latn"/>
              </w:rPr>
            </w:pPr>
            <w:r w:rsidRPr="00B768BF">
              <w:rPr>
                <w:lang w:val="la-Latn"/>
              </w:rPr>
              <w:t>intendere, intendō: richten, lenken auf</w:t>
            </w:r>
          </w:p>
          <w:p w:rsidR="00B768BF" w:rsidRPr="00B768BF" w:rsidRDefault="00B768BF" w:rsidP="0051276D">
            <w:pPr>
              <w:pStyle w:val="Vokabeln"/>
              <w:framePr w:hSpace="0" w:wrap="auto" w:vAnchor="margin" w:hAnchor="text" w:xAlign="left" w:yAlign="inline"/>
              <w:rPr>
                <w:lang w:val="la-Latn"/>
              </w:rPr>
            </w:pPr>
            <w:r w:rsidRPr="00B768BF">
              <w:rPr>
                <w:lang w:val="la-Latn"/>
              </w:rPr>
              <w:t>as</w:t>
            </w:r>
            <w:r w:rsidRPr="00B768BF">
              <w:rPr>
                <w:rFonts w:ascii="Times New Roman" w:hAnsi="Times New Roman"/>
                <w:lang w:val="la-Latn"/>
              </w:rPr>
              <w:t>ȳ</w:t>
            </w:r>
            <w:r w:rsidRPr="00B768BF">
              <w:rPr>
                <w:lang w:val="la-Latn"/>
              </w:rPr>
              <w:t xml:space="preserve">lum, ī n: »Asyl«, Zufluchtsstätte </w:t>
            </w:r>
          </w:p>
          <w:p w:rsidR="00B768BF" w:rsidRPr="00B768BF" w:rsidRDefault="00B768BF" w:rsidP="0051276D">
            <w:pPr>
              <w:pStyle w:val="Vokabeln"/>
              <w:framePr w:hSpace="0" w:wrap="auto" w:vAnchor="margin" w:hAnchor="text" w:xAlign="left" w:yAlign="inline"/>
              <w:rPr>
                <w:lang w:val="la-Latn"/>
              </w:rPr>
            </w:pPr>
            <w:r w:rsidRPr="00B768BF">
              <w:rPr>
                <w:lang w:val="la-Latn"/>
              </w:rPr>
              <w:t>occāsiō, ōnis f: Gelegenheit, Zeitpunkt</w:t>
            </w:r>
          </w:p>
          <w:p w:rsidR="00B768BF" w:rsidRPr="00B768BF" w:rsidRDefault="00B768BF" w:rsidP="0051276D">
            <w:pPr>
              <w:pStyle w:val="Vokabeln"/>
              <w:framePr w:hSpace="0" w:wrap="auto" w:vAnchor="margin" w:hAnchor="text" w:xAlign="left" w:yAlign="inline"/>
              <w:rPr>
                <w:lang w:val="la-Latn"/>
              </w:rPr>
            </w:pPr>
            <w:r w:rsidRPr="00B768BF">
              <w:rPr>
                <w:lang w:val="la-Latn"/>
              </w:rPr>
              <w:t>cōnfugere, cōnfugiō (&lt; fugere): Zuflucht nehmen, sich flüchten</w:t>
            </w:r>
          </w:p>
          <w:p w:rsidR="00B768BF" w:rsidRPr="00B768BF" w:rsidRDefault="00B768BF" w:rsidP="0051276D">
            <w:pPr>
              <w:pStyle w:val="Vokabeln"/>
              <w:framePr w:hSpace="0" w:wrap="auto" w:vAnchor="margin" w:hAnchor="text" w:xAlign="left" w:yAlign="inline"/>
              <w:rPr>
                <w:lang w:val="la-Latn"/>
              </w:rPr>
            </w:pPr>
            <w:r w:rsidRPr="00B768BF">
              <w:rPr>
                <w:lang w:val="la-Latn"/>
              </w:rPr>
              <w:t>&lt;prōpositiō&gt; minor: Untersatz, zweite Prämisse (</w:t>
            </w:r>
            <w:r w:rsidRPr="00B768BF">
              <w:rPr>
                <w:i/>
                <w:lang w:val="la-Latn"/>
              </w:rPr>
              <w:t>im Syllogismus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duplex, icis: zweifach</w:t>
            </w:r>
          </w:p>
          <w:p w:rsidR="00B768BF" w:rsidRPr="00B768BF" w:rsidRDefault="00B768BF" w:rsidP="0051276D">
            <w:pPr>
              <w:pStyle w:val="Vokabeln"/>
              <w:framePr w:hSpace="0" w:wrap="auto" w:vAnchor="margin" w:hAnchor="text" w:xAlign="left" w:yAlign="inline"/>
              <w:rPr>
                <w:lang w:val="la-Latn"/>
              </w:rPr>
            </w:pPr>
            <w:r w:rsidRPr="00B768BF">
              <w:rPr>
                <w:lang w:val="la-Latn"/>
              </w:rPr>
              <w:t>imbēcillitās, tātis f: Schwäche</w:t>
            </w:r>
          </w:p>
          <w:p w:rsidR="00B768BF" w:rsidRPr="00B768BF" w:rsidRDefault="00B768BF" w:rsidP="0051276D">
            <w:pPr>
              <w:pStyle w:val="Vokabeln"/>
              <w:framePr w:hSpace="0" w:wrap="auto" w:vAnchor="margin" w:hAnchor="text" w:xAlign="left" w:yAlign="inline"/>
              <w:rPr>
                <w:lang w:val="la-Latn"/>
              </w:rPr>
            </w:pPr>
            <w:r w:rsidRPr="00B768BF">
              <w:rPr>
                <w:lang w:val="la-Latn"/>
              </w:rPr>
              <w:t>incōnstantia, ae f: Unbeständigkeit, Wankelmütigkeit</w:t>
            </w:r>
          </w:p>
          <w:p w:rsidR="00B768BF" w:rsidRPr="00B768BF" w:rsidRDefault="00B768BF" w:rsidP="0051276D">
            <w:pPr>
              <w:pStyle w:val="Vokabeln"/>
              <w:framePr w:hSpace="0" w:wrap="auto" w:vAnchor="margin" w:hAnchor="text" w:xAlign="left" w:yAlign="inline"/>
              <w:rPr>
                <w:lang w:val="la-Latn"/>
              </w:rPr>
            </w:pPr>
            <w:r w:rsidRPr="00B768BF">
              <w:rPr>
                <w:lang w:val="la-Latn"/>
              </w:rPr>
              <w:t>temperāmentum, ī n (hier): »Temperament«, Gemüt</w:t>
            </w:r>
          </w:p>
          <w:p w:rsidR="00B768BF" w:rsidRPr="00B768BF" w:rsidRDefault="00B768BF" w:rsidP="0051276D">
            <w:pPr>
              <w:pStyle w:val="Vokabeln"/>
              <w:framePr w:hSpace="0" w:wrap="auto" w:vAnchor="margin" w:hAnchor="text" w:xAlign="left" w:yAlign="inline"/>
              <w:rPr>
                <w:lang w:val="la-Latn"/>
              </w:rPr>
            </w:pPr>
            <w:r w:rsidRPr="00B768BF">
              <w:rPr>
                <w:lang w:val="la-Latn"/>
              </w:rPr>
              <w:t>nec nōn: und auch (</w:t>
            </w:r>
            <w:r w:rsidRPr="00B768BF">
              <w:rPr>
                <w:i/>
                <w:lang w:val="la-Latn"/>
              </w:rPr>
              <w:t>»und nicht nicht«</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innumerus, a, um: unzählig, zahllos</w:t>
            </w:r>
          </w:p>
          <w:p w:rsidR="00B768BF" w:rsidRPr="00B768BF" w:rsidRDefault="00B768BF" w:rsidP="0051276D">
            <w:pPr>
              <w:pStyle w:val="Vokabeln"/>
              <w:framePr w:hSpace="0" w:wrap="auto" w:vAnchor="margin" w:hAnchor="text" w:xAlign="left" w:yAlign="inline"/>
              <w:rPr>
                <w:lang w:val="la-Latn"/>
              </w:rPr>
            </w:pPr>
            <w:r w:rsidRPr="00B768BF">
              <w:rPr>
                <w:lang w:val="la-Latn"/>
              </w:rPr>
              <w:t>mundus, ī m: (</w:t>
            </w:r>
            <w:r w:rsidRPr="00B768BF">
              <w:rPr>
                <w:i/>
                <w:lang w:val="la-Latn"/>
              </w:rPr>
              <w:t>diesseitige</w:t>
            </w:r>
            <w:r w:rsidRPr="00B768BF">
              <w:rPr>
                <w:lang w:val="la-Latn"/>
              </w:rPr>
              <w:t>) Welt</w:t>
            </w:r>
          </w:p>
          <w:p w:rsidR="00B768BF" w:rsidRPr="00B768BF" w:rsidRDefault="00B768BF" w:rsidP="0051276D">
            <w:pPr>
              <w:pStyle w:val="Vokabeln"/>
              <w:framePr w:hSpace="0" w:wrap="auto" w:vAnchor="margin" w:hAnchor="text" w:xAlign="left" w:yAlign="inline"/>
              <w:rPr>
                <w:lang w:val="la-Latn"/>
              </w:rPr>
            </w:pPr>
            <w:r w:rsidRPr="00B768BF">
              <w:rPr>
                <w:lang w:val="la-Latn"/>
              </w:rPr>
              <w:t>illecebra, ae f: Verlockung</w:t>
            </w:r>
          </w:p>
          <w:p w:rsidR="00B768BF" w:rsidRPr="00B768BF" w:rsidRDefault="00B768BF" w:rsidP="0051276D">
            <w:pPr>
              <w:pStyle w:val="Vokabeln"/>
              <w:framePr w:hSpace="0" w:wrap="auto" w:vAnchor="margin" w:hAnchor="text" w:xAlign="left" w:yAlign="inline"/>
              <w:rPr>
                <w:lang w:val="la-Latn"/>
              </w:rPr>
            </w:pPr>
            <w:r w:rsidRPr="00B768BF">
              <w:rPr>
                <w:lang w:val="la-Latn"/>
              </w:rPr>
              <w:t>vānitās, tātis f (&lt; vānus) (im christl. Kontext): Eitelkeit</w:t>
            </w:r>
          </w:p>
          <w:p w:rsidR="00B768BF" w:rsidRPr="00B768BF" w:rsidRDefault="00B768BF" w:rsidP="0051276D">
            <w:pPr>
              <w:pStyle w:val="Vokabeln"/>
              <w:framePr w:hSpace="0" w:wrap="auto" w:vAnchor="margin" w:hAnchor="text" w:xAlign="left" w:yAlign="inline"/>
              <w:rPr>
                <w:lang w:val="la-Latn"/>
              </w:rPr>
            </w:pPr>
          </w:p>
        </w:tc>
        <w:tc>
          <w:tcPr>
            <w:tcW w:w="3261" w:type="dxa"/>
            <w:tcBorders>
              <w:left w:val="single" w:sz="4" w:space="0" w:color="auto"/>
            </w:tcBorders>
          </w:tcPr>
          <w:p w:rsidR="00B768BF" w:rsidRPr="00B768BF" w:rsidRDefault="00B768BF" w:rsidP="0051276D">
            <w:pPr>
              <w:pStyle w:val="KeinLeerraum"/>
              <w:spacing w:after="0" w:line="200" w:lineRule="exact"/>
              <w:contextualSpacing w:val="0"/>
              <w:rPr>
                <w:rFonts w:cs="Times New Roman"/>
                <w:b/>
                <w:i/>
                <w:sz w:val="18"/>
                <w:szCs w:val="18"/>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indigēre aliquā rē</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quō: Adverb</w:t>
            </w:r>
          </w:p>
          <w:p w:rsidR="00B768BF" w:rsidRPr="00B768BF" w:rsidRDefault="00B768BF" w:rsidP="0051276D">
            <w:pPr>
              <w:pStyle w:val="Vokabeln"/>
              <w:framePr w:hSpace="0" w:wrap="auto" w:vAnchor="margin" w:hAnchor="text" w:xAlign="left" w:yAlign="inline"/>
              <w:rPr>
                <w:lang w:val="la-Latn"/>
              </w:rPr>
            </w:pPr>
            <w:r w:rsidRPr="00B768BF">
              <w:rPr>
                <w:lang w:val="la-Latn"/>
              </w:rPr>
              <w:t>ipsī: Dativ</w:t>
            </w:r>
          </w:p>
          <w:p w:rsidR="00B768BF" w:rsidRPr="00B768BF" w:rsidRDefault="00B768BF" w:rsidP="0051276D">
            <w:pPr>
              <w:pStyle w:val="Vokabeln"/>
              <w:framePr w:hSpace="0" w:wrap="auto" w:vAnchor="margin" w:hAnchor="text" w:xAlign="left" w:yAlign="inline"/>
              <w:rPr>
                <w:lang w:val="la-Latn"/>
              </w:rPr>
            </w:pPr>
            <w:r w:rsidRPr="00B768BF">
              <w:rPr>
                <w:lang w:val="la-Latn"/>
              </w:rPr>
              <w:t>qu</w:t>
            </w:r>
            <w:r w:rsidRPr="00B768BF">
              <w:rPr>
                <w:rFonts w:ascii="Georgia" w:eastAsia="Georgia" w:hAnsi="Georgia" w:cs="Georgia"/>
                <w:lang w:val="la-Latn"/>
              </w:rPr>
              <w:t>ā</w:t>
            </w:r>
            <w:r w:rsidRPr="00B768BF">
              <w:rPr>
                <w:lang w:val="la-Latn"/>
              </w:rPr>
              <w:t>cunque (hier) = aliqu</w:t>
            </w:r>
            <w:r w:rsidRPr="00B768BF">
              <w:rPr>
                <w:rFonts w:ascii="Georgia" w:eastAsia="Georgia" w:hAnsi="Georgia" w:cs="Georgia"/>
                <w:lang w:val="la-Latn"/>
              </w:rPr>
              <w:t>ā</w:t>
            </w:r>
          </w:p>
          <w:p w:rsidR="00B768BF" w:rsidRPr="00B768BF" w:rsidRDefault="00B768BF" w:rsidP="0051276D">
            <w:pPr>
              <w:pStyle w:val="Vokabeln"/>
              <w:framePr w:hSpace="0" w:wrap="auto" w:vAnchor="margin" w:hAnchor="text" w:xAlign="left" w:yAlign="inline"/>
              <w:rPr>
                <w:i/>
                <w:lang w:val="la-Latn"/>
              </w:rPr>
            </w:pPr>
            <w:r w:rsidRPr="00B768BF">
              <w:rPr>
                <w:sz w:val="20"/>
                <w:lang w:val="la-Latn"/>
              </w:rPr>
              <w:t xml:space="preserve"> </w:t>
            </w:r>
          </w:p>
          <w:p w:rsidR="00B768BF" w:rsidRPr="00B768BF" w:rsidRDefault="00B768BF" w:rsidP="0051276D">
            <w:pPr>
              <w:pStyle w:val="KeinLeerraum"/>
              <w:spacing w:line="240" w:lineRule="exact"/>
              <w:rPr>
                <w:rFonts w:cs="Times New Roman"/>
                <w:i/>
                <w:szCs w:val="20"/>
                <w:lang w:val="la-Latn"/>
              </w:rPr>
            </w:pPr>
          </w:p>
        </w:tc>
      </w:tr>
    </w:tbl>
    <w:p w:rsidR="00B768BF" w:rsidRDefault="00B768BF" w:rsidP="00B768BF">
      <w:pPr>
        <w:pStyle w:val="KeinLeerraum"/>
        <w:tabs>
          <w:tab w:val="left" w:pos="2923"/>
        </w:tabs>
      </w:pPr>
      <w:r>
        <w:rPr>
          <w:sz w:val="16"/>
          <w:szCs w:val="24"/>
        </w:rPr>
        <w:tab/>
      </w: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RPr="00B768BF" w:rsidTr="0051276D">
        <w:tc>
          <w:tcPr>
            <w:tcW w:w="11624" w:type="dxa"/>
            <w:gridSpan w:val="2"/>
          </w:tcPr>
          <w:p w:rsidR="00B768BF" w:rsidRPr="00B768BF" w:rsidRDefault="00B768BF" w:rsidP="0051276D">
            <w:pPr>
              <w:pStyle w:val="KeinLeerraum"/>
              <w:rPr>
                <w:rFonts w:cs="Times New Roman"/>
                <w:sz w:val="32"/>
                <w:szCs w:val="24"/>
                <w:u w:val="single"/>
                <w:lang w:val="la-Latn"/>
              </w:rPr>
            </w:pPr>
            <w:r w:rsidRPr="00B768BF">
              <w:rPr>
                <w:rFonts w:cs="Times New Roman"/>
                <w:sz w:val="32"/>
                <w:szCs w:val="24"/>
                <w:u w:val="single"/>
                <w:lang w:val="la-Latn"/>
              </w:rPr>
              <w:lastRenderedPageBreak/>
              <w:t>Studium statt Müßiggang (Van Schurman, Dissertatio, S. 37–38)</w:t>
            </w:r>
          </w:p>
        </w:tc>
        <w:tc>
          <w:tcPr>
            <w:tcW w:w="3261" w:type="dxa"/>
          </w:tcPr>
          <w:p w:rsidR="00B768BF" w:rsidRPr="00B768BF" w:rsidRDefault="00B768BF" w:rsidP="0051276D">
            <w:pPr>
              <w:pStyle w:val="KeinLeerraum"/>
              <w:rPr>
                <w:b/>
                <w:sz w:val="24"/>
                <w:szCs w:val="24"/>
                <w:lang w:val="la-Latn"/>
              </w:rPr>
            </w:pPr>
          </w:p>
        </w:tc>
      </w:tr>
      <w:tr w:rsidR="00B768BF" w:rsidRPr="00B768BF" w:rsidTr="0051276D">
        <w:tc>
          <w:tcPr>
            <w:tcW w:w="11624" w:type="dxa"/>
            <w:gridSpan w:val="2"/>
          </w:tcPr>
          <w:p w:rsidR="00B768BF" w:rsidRPr="00B768BF" w:rsidRDefault="00B768BF" w:rsidP="00B768BF">
            <w:pPr>
              <w:pStyle w:val="KeinLeerraum"/>
              <w:rPr>
                <w:b/>
                <w:sz w:val="24"/>
                <w:szCs w:val="24"/>
                <w:lang w:val="la-Latn"/>
              </w:rPr>
            </w:pPr>
            <w:r w:rsidRPr="00B768BF">
              <w:rPr>
                <w:rFonts w:cs="Times New Roman"/>
                <w:i/>
                <w:sz w:val="24"/>
                <w:szCs w:val="24"/>
                <w:lang w:val="la-Latn"/>
              </w:rPr>
              <w:t>Fortführung des vierten Arguments: Van Schurman argumentiert, Bildung als sinnvolle Beschäftigung schütze vor weltlichen Verlockungen und vor Müßiggang, der zu unmoralischem Verhalten führe.</w:t>
            </w:r>
          </w:p>
        </w:tc>
        <w:tc>
          <w:tcPr>
            <w:tcW w:w="3261" w:type="dxa"/>
          </w:tcPr>
          <w:p w:rsidR="00B768BF" w:rsidRPr="00B768BF" w:rsidRDefault="00B768BF" w:rsidP="0051276D">
            <w:pPr>
              <w:pStyle w:val="KeinLeerraum"/>
              <w:rPr>
                <w:b/>
                <w:sz w:val="24"/>
                <w:szCs w:val="24"/>
                <w:lang w:val="la-Latn"/>
              </w:rPr>
            </w:pPr>
          </w:p>
          <w:p w:rsidR="00B768BF" w:rsidRPr="00B768BF" w:rsidRDefault="00B768BF" w:rsidP="0051276D">
            <w:pPr>
              <w:pStyle w:val="KeinLeerraum"/>
              <w:rPr>
                <w:b/>
                <w:sz w:val="24"/>
                <w:szCs w:val="24"/>
                <w:lang w:val="la-Latn"/>
              </w:rPr>
            </w:pPr>
          </w:p>
        </w:tc>
      </w:tr>
      <w:tr w:rsidR="00B768BF" w:rsidRPr="00B768BF" w:rsidTr="0051276D">
        <w:tc>
          <w:tcPr>
            <w:tcW w:w="6521" w:type="dxa"/>
          </w:tcPr>
          <w:p w:rsidR="00B768BF" w:rsidRPr="00B768BF" w:rsidRDefault="00B768BF" w:rsidP="0051276D">
            <w:pPr>
              <w:pStyle w:val="Zitat"/>
              <w:rPr>
                <w:lang w:val="la-Latn"/>
              </w:rPr>
            </w:pPr>
            <w:r w:rsidRPr="00B768BF">
              <w:rPr>
                <w:i/>
                <w:lang w:val="la-Latn"/>
              </w:rPr>
              <w:t>Maiorem</w:t>
            </w:r>
            <w:r w:rsidRPr="00B768BF">
              <w:rPr>
                <w:lang w:val="la-Latn"/>
              </w:rPr>
              <w:t xml:space="preserve"> iterum probare licet, quia contraria contrariis optime curantur, nec quicquam vanitati validius resistit quam seria ac perpetua occupatio.</w:t>
            </w:r>
          </w:p>
          <w:p w:rsidR="00B768BF" w:rsidRPr="00B768BF" w:rsidRDefault="00B768BF" w:rsidP="0051276D">
            <w:pPr>
              <w:pStyle w:val="Zitat"/>
              <w:rPr>
                <w:lang w:val="la-Latn"/>
              </w:rPr>
            </w:pPr>
            <w:r w:rsidRPr="00B768BF">
              <w:rPr>
                <w:i/>
                <w:lang w:val="la-Latn"/>
              </w:rPr>
              <w:t>Minorem</w:t>
            </w:r>
            <w:r w:rsidRPr="00B768BF">
              <w:rPr>
                <w:lang w:val="la-Latn"/>
              </w:rPr>
              <w:t xml:space="preserve"> extra controversiam esse putamus, cum vix ulla quamvis heroica virtus seculi ac iuventutis Sirenas, nisi circa res serias ac solidas occupetur, superare possit.</w:t>
            </w:r>
          </w:p>
          <w:p w:rsidR="00B768BF" w:rsidRPr="00B768BF" w:rsidRDefault="00B768BF" w:rsidP="0051276D">
            <w:pPr>
              <w:pStyle w:val="Zitat"/>
              <w:rPr>
                <w:lang w:val="la-Latn"/>
              </w:rPr>
            </w:pPr>
            <w:r w:rsidRPr="00B768BF">
              <w:rPr>
                <w:lang w:val="la-Latn"/>
              </w:rPr>
              <w:t xml:space="preserve">2. Ratio, qua probatur </w:t>
            </w:r>
            <w:r w:rsidRPr="00B768BF">
              <w:rPr>
                <w:i/>
                <w:lang w:val="la-Latn"/>
              </w:rPr>
              <w:t>Assumptio</w:t>
            </w:r>
            <w:r w:rsidRPr="00B768BF">
              <w:rPr>
                <w:lang w:val="la-Latn"/>
              </w:rPr>
              <w:t xml:space="preserve"> sive </w:t>
            </w:r>
            <w:r w:rsidRPr="00B768BF">
              <w:rPr>
                <w:i/>
                <w:lang w:val="la-Latn"/>
              </w:rPr>
              <w:t>Minor</w:t>
            </w:r>
            <w:r w:rsidRPr="00B768BF">
              <w:rPr>
                <w:lang w:val="la-Latn"/>
              </w:rPr>
              <w:t xml:space="preserve"> IV. Argumenti: Quicunque abundat otio, is maxime indiget solida ac perpetua occupatione. Atqui foeminae, quibus splendidior sors est, ut plurimum abundant otio. Ergo.</w:t>
            </w:r>
          </w:p>
          <w:p w:rsidR="00B768BF" w:rsidRPr="00B768BF" w:rsidRDefault="00B768BF" w:rsidP="0051276D">
            <w:pPr>
              <w:pStyle w:val="Zitat"/>
              <w:rPr>
                <w:i/>
                <w:lang w:val="la-Latn"/>
              </w:rPr>
            </w:pPr>
            <w:r w:rsidRPr="00B768BF">
              <w:rPr>
                <w:i/>
                <w:lang w:val="la-Latn"/>
              </w:rPr>
              <w:t>Maioris</w:t>
            </w:r>
            <w:r w:rsidRPr="00B768BF">
              <w:rPr>
                <w:lang w:val="la-Latn"/>
              </w:rPr>
              <w:t xml:space="preserve"> consequentia iterum probatur: Primo, quia otium per se est taediosum, imo onerosum […]. Secundo, quia otia dant vitia, nam </w:t>
            </w:r>
            <w:r w:rsidRPr="00B768BF">
              <w:rPr>
                <w:i/>
                <w:lang w:val="la-Latn"/>
              </w:rPr>
              <w:t>Homines nihil agendo male agere discunt.</w:t>
            </w:r>
            <w:r w:rsidRPr="00B768BF">
              <w:rPr>
                <w:rStyle w:val="Funotenzeichen"/>
                <w:lang w:val="la-Latn"/>
              </w:rPr>
              <w:footnoteReference w:id="16"/>
            </w:r>
          </w:p>
        </w:tc>
        <w:tc>
          <w:tcPr>
            <w:tcW w:w="5103" w:type="dxa"/>
            <w:tcBorders>
              <w:right w:val="single" w:sz="4" w:space="0" w:color="auto"/>
            </w:tcBorders>
          </w:tcPr>
          <w:p w:rsidR="00B768BF" w:rsidRPr="00B768BF" w:rsidRDefault="00B768BF" w:rsidP="0051276D">
            <w:pPr>
              <w:pStyle w:val="Vokabeln"/>
              <w:framePr w:hSpace="0" w:wrap="auto" w:vAnchor="margin" w:hAnchor="text" w:xAlign="left" w:yAlign="inline"/>
              <w:spacing w:line="200" w:lineRule="exact"/>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&lt;prōpositiō&gt; maior: Obersatz, erste Prämisse (</w:t>
            </w:r>
            <w:r w:rsidRPr="00B768BF">
              <w:rPr>
                <w:i/>
                <w:lang w:val="la-Latn"/>
              </w:rPr>
              <w:t>im Syllogismus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contrārium, iī n: Gegenteil</w:t>
            </w:r>
          </w:p>
          <w:p w:rsidR="00B768BF" w:rsidRPr="00B768BF" w:rsidRDefault="00B768BF" w:rsidP="0051276D">
            <w:pPr>
              <w:pStyle w:val="Vokabeln"/>
              <w:framePr w:hSpace="0" w:wrap="auto" w:vAnchor="margin" w:hAnchor="text" w:xAlign="left" w:yAlign="inline"/>
              <w:rPr>
                <w:lang w:val="la-Latn"/>
              </w:rPr>
            </w:pPr>
            <w:r w:rsidRPr="00B768BF">
              <w:rPr>
                <w:lang w:val="la-Latn"/>
              </w:rPr>
              <w:t>cūrāre, cūrō (hier): behandeln</w:t>
            </w:r>
          </w:p>
          <w:p w:rsidR="00B768BF" w:rsidRPr="00B768BF" w:rsidRDefault="00B768BF" w:rsidP="0051276D">
            <w:pPr>
              <w:pStyle w:val="Vokabeln"/>
              <w:framePr w:hSpace="0" w:wrap="auto" w:vAnchor="margin" w:hAnchor="text" w:xAlign="left" w:yAlign="inline"/>
              <w:tabs>
                <w:tab w:val="left" w:pos="3947"/>
              </w:tabs>
              <w:rPr>
                <w:lang w:val="la-Latn"/>
              </w:rPr>
            </w:pPr>
            <w:r w:rsidRPr="00B768BF">
              <w:rPr>
                <w:lang w:val="la-Latn"/>
              </w:rPr>
              <w:t>vānitās, tātis f (&lt; vānus) (im christl. Kontext): Eitelkeit</w:t>
            </w:r>
            <w:r w:rsidRPr="00B768BF">
              <w:rPr>
                <w:lang w:val="la-Latn"/>
              </w:rPr>
              <w:tab/>
            </w:r>
          </w:p>
          <w:p w:rsidR="00B768BF" w:rsidRPr="00B768BF" w:rsidRDefault="00B768BF" w:rsidP="0051276D">
            <w:pPr>
              <w:pStyle w:val="Vokabeln"/>
              <w:framePr w:hSpace="0" w:wrap="auto" w:vAnchor="margin" w:hAnchor="text" w:xAlign="left" w:yAlign="inline"/>
              <w:rPr>
                <w:lang w:val="la-Latn"/>
              </w:rPr>
            </w:pPr>
            <w:r w:rsidRPr="00B768BF">
              <w:rPr>
                <w:lang w:val="la-Latn"/>
              </w:rPr>
              <w:t>validius (Adv.): wirksamer, effektiver</w:t>
            </w:r>
          </w:p>
          <w:p w:rsidR="00B768BF" w:rsidRPr="00B768BF" w:rsidRDefault="00B768BF" w:rsidP="0051276D">
            <w:pPr>
              <w:pStyle w:val="Vokabeln"/>
              <w:framePr w:hSpace="0" w:wrap="auto" w:vAnchor="margin" w:hAnchor="text" w:xAlign="left" w:yAlign="inline"/>
              <w:rPr>
                <w:lang w:val="la-Latn"/>
              </w:rPr>
            </w:pPr>
            <w:r w:rsidRPr="00B768BF">
              <w:rPr>
                <w:lang w:val="la-Latn"/>
              </w:rPr>
              <w:t>sērius, a, um:  ernsthaft, ernst</w:t>
            </w:r>
          </w:p>
          <w:p w:rsidR="00B768BF" w:rsidRPr="00B768BF" w:rsidRDefault="00B768BF" w:rsidP="0051276D">
            <w:pPr>
              <w:pStyle w:val="Vokabeln"/>
              <w:framePr w:hSpace="0" w:wrap="auto" w:vAnchor="margin" w:hAnchor="text" w:xAlign="left" w:yAlign="inline"/>
              <w:rPr>
                <w:lang w:val="la-Latn"/>
              </w:rPr>
            </w:pPr>
            <w:r w:rsidRPr="00B768BF">
              <w:rPr>
                <w:lang w:val="la-Latn"/>
              </w:rPr>
              <w:t>occupātiō, ōnis f (&lt; occupāre): Beschäftigung</w:t>
            </w:r>
          </w:p>
          <w:p w:rsidR="00B768BF" w:rsidRPr="00B768BF" w:rsidRDefault="00B768BF" w:rsidP="0051276D">
            <w:pPr>
              <w:pStyle w:val="Vokabeln"/>
              <w:framePr w:hSpace="0" w:wrap="auto" w:vAnchor="margin" w:hAnchor="text" w:xAlign="left" w:yAlign="inline"/>
              <w:rPr>
                <w:lang w:val="la-Latn"/>
              </w:rPr>
            </w:pPr>
            <w:r w:rsidRPr="00B768BF">
              <w:rPr>
                <w:lang w:val="la-Latn"/>
              </w:rPr>
              <w:t>&lt;prōpositiō&gt; minor: Untersatz, zweite Prämisse (</w:t>
            </w:r>
            <w:r w:rsidRPr="00B768BF">
              <w:rPr>
                <w:i/>
                <w:lang w:val="la-Latn"/>
              </w:rPr>
              <w:t>im Syllogismus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extrā contrōversiam esse: unstrittig sein, außer Frage stehen</w:t>
            </w:r>
          </w:p>
          <w:p w:rsidR="00B768BF" w:rsidRPr="00B768BF" w:rsidRDefault="00B768BF" w:rsidP="0051276D">
            <w:pPr>
              <w:pStyle w:val="Vokabeln"/>
              <w:framePr w:hSpace="0" w:wrap="auto" w:vAnchor="margin" w:hAnchor="text" w:xAlign="left" w:yAlign="inline"/>
              <w:rPr>
                <w:lang w:val="la-Latn"/>
              </w:rPr>
            </w:pPr>
            <w:r w:rsidRPr="00B768BF">
              <w:rPr>
                <w:lang w:val="la-Latn"/>
              </w:rPr>
              <w:t>hērōicus, a, um: »heroisch«, heldenhaft</w:t>
            </w:r>
          </w:p>
          <w:p w:rsidR="00B768BF" w:rsidRPr="00B768BF" w:rsidRDefault="00B768BF" w:rsidP="0051276D">
            <w:pPr>
              <w:pStyle w:val="Vokabeln"/>
              <w:framePr w:hSpace="0" w:wrap="auto" w:vAnchor="margin" w:hAnchor="text" w:xAlign="left" w:yAlign="inline"/>
              <w:rPr>
                <w:lang w:val="la-Latn"/>
              </w:rPr>
            </w:pPr>
            <w:r w:rsidRPr="00B768BF">
              <w:rPr>
                <w:lang w:val="la-Latn"/>
              </w:rPr>
              <w:t>saeculum, ī n (hier): die Welt (</w:t>
            </w:r>
            <w:r w:rsidRPr="00B768BF">
              <w:rPr>
                <w:i/>
                <w:lang w:val="la-Latn"/>
              </w:rPr>
              <w:t>negativ konnotiert</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Sīrēn, Sīrēnis / Sīrēna, ae f: Sirene (</w:t>
            </w:r>
            <w:r w:rsidRPr="00B768BF">
              <w:rPr>
                <w:i/>
                <w:lang w:val="la-Latn"/>
              </w:rPr>
              <w:t>Fabelwesen, dessen wunderschöner Gesang Seefahrer ins Verderben lockte.</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circā (Präposition + Akk.): um … herum; (hier) in Bezug auf, mit</w:t>
            </w:r>
          </w:p>
          <w:p w:rsidR="00B768BF" w:rsidRPr="00B768BF" w:rsidRDefault="00B768BF" w:rsidP="0051276D">
            <w:pPr>
              <w:pStyle w:val="Vokabeln"/>
              <w:framePr w:hSpace="0" w:wrap="auto" w:vAnchor="margin" w:hAnchor="text" w:xAlign="left" w:yAlign="inline"/>
              <w:rPr>
                <w:lang w:val="la-Latn"/>
              </w:rPr>
            </w:pPr>
            <w:r w:rsidRPr="00B768BF">
              <w:rPr>
                <w:lang w:val="la-Latn"/>
              </w:rPr>
              <w:t>solidus, a, um (hier): stabil, beständig</w:t>
            </w:r>
          </w:p>
          <w:p w:rsidR="00B768BF" w:rsidRPr="00B768BF" w:rsidRDefault="00B768BF" w:rsidP="0051276D">
            <w:pPr>
              <w:pStyle w:val="Vokabeln"/>
              <w:framePr w:hSpace="0" w:wrap="auto" w:vAnchor="margin" w:hAnchor="text" w:xAlign="left" w:yAlign="inline"/>
              <w:rPr>
                <w:lang w:val="la-Latn"/>
              </w:rPr>
            </w:pPr>
            <w:r w:rsidRPr="00B768BF">
              <w:rPr>
                <w:lang w:val="la-Latn"/>
              </w:rPr>
              <w:t>2. = secunda; assūmptiō, ōnis f: Untersatz (</w:t>
            </w:r>
            <w:r w:rsidRPr="00B768BF">
              <w:rPr>
                <w:i/>
                <w:lang w:val="la-Latn"/>
              </w:rPr>
              <w:t>eines Syllogismus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IV. = quartī (Genitiv); argūmentum, ī n: »Argument«, Beweis</w:t>
            </w:r>
          </w:p>
          <w:p w:rsidR="00B768BF" w:rsidRPr="00B768BF" w:rsidRDefault="00B768BF" w:rsidP="0051276D">
            <w:pPr>
              <w:pStyle w:val="Vokabeln"/>
              <w:framePr w:hSpace="0" w:wrap="auto" w:vAnchor="margin" w:hAnchor="text" w:xAlign="left" w:yAlign="inline"/>
              <w:rPr>
                <w:lang w:val="la-Latn"/>
              </w:rPr>
            </w:pPr>
            <w:r w:rsidRPr="00B768BF">
              <w:rPr>
                <w:lang w:val="la-Latn"/>
              </w:rPr>
              <w:t>indigēre, indigeō: etw. nötig haben, brauchen</w:t>
            </w:r>
          </w:p>
          <w:p w:rsidR="00B768BF" w:rsidRPr="00B768BF" w:rsidRDefault="00B768BF" w:rsidP="0051276D">
            <w:pPr>
              <w:pStyle w:val="Vokabeln"/>
              <w:framePr w:hSpace="0" w:wrap="auto" w:vAnchor="margin" w:hAnchor="text" w:xAlign="left" w:yAlign="inline"/>
              <w:rPr>
                <w:lang w:val="la-Latn"/>
              </w:rPr>
            </w:pPr>
            <w:r w:rsidRPr="00B768BF">
              <w:rPr>
                <w:lang w:val="la-Latn"/>
              </w:rPr>
              <w:t>abundāre, abundō (hier): im Überfluss haben</w:t>
            </w:r>
          </w:p>
          <w:p w:rsidR="00B768BF" w:rsidRPr="00B768BF" w:rsidRDefault="00B768BF" w:rsidP="0051276D">
            <w:pPr>
              <w:pStyle w:val="Vokabeln"/>
              <w:framePr w:hSpace="0" w:wrap="auto" w:vAnchor="margin" w:hAnchor="text" w:xAlign="left" w:yAlign="inline"/>
              <w:rPr>
                <w:lang w:val="la-Latn"/>
              </w:rPr>
            </w:pPr>
            <w:r w:rsidRPr="00B768BF">
              <w:rPr>
                <w:lang w:val="la-Latn"/>
              </w:rPr>
              <w:t>splendidus, a, um: glänzend, prächtig, herrlich</w:t>
            </w:r>
          </w:p>
          <w:p w:rsidR="00B768BF" w:rsidRPr="00B768BF" w:rsidRDefault="00B768BF" w:rsidP="0051276D">
            <w:pPr>
              <w:pStyle w:val="Vokabeln"/>
              <w:framePr w:hSpace="0" w:wrap="auto" w:vAnchor="margin" w:hAnchor="text" w:xAlign="left" w:yAlign="inline"/>
              <w:rPr>
                <w:lang w:val="la-Latn"/>
              </w:rPr>
            </w:pPr>
            <w:r w:rsidRPr="00B768BF">
              <w:rPr>
                <w:lang w:val="la-Latn"/>
              </w:rPr>
              <w:t>ut plūrimum (hier): am meisten, in höchstem Maße</w:t>
            </w:r>
          </w:p>
          <w:p w:rsidR="00B768BF" w:rsidRPr="00B768BF" w:rsidRDefault="00B768BF" w:rsidP="0051276D">
            <w:pPr>
              <w:pStyle w:val="Vokabeln"/>
              <w:framePr w:hSpace="0" w:wrap="auto" w:vAnchor="margin" w:hAnchor="text" w:xAlign="left" w:yAlign="inline"/>
              <w:rPr>
                <w:lang w:val="la-Latn"/>
              </w:rPr>
            </w:pPr>
            <w:r w:rsidRPr="00B768BF">
              <w:rPr>
                <w:lang w:val="la-Latn"/>
              </w:rPr>
              <w:t>taediōsus, a, um (&lt; taedium): unangenehm, lästig</w:t>
            </w:r>
          </w:p>
          <w:p w:rsidR="00B768BF" w:rsidRPr="00B768BF" w:rsidRDefault="00B768BF" w:rsidP="0051276D">
            <w:pPr>
              <w:pStyle w:val="Vokabeln"/>
              <w:framePr w:hSpace="0" w:wrap="auto" w:vAnchor="margin" w:hAnchor="text" w:xAlign="left" w:yAlign="inline"/>
              <w:rPr>
                <w:lang w:val="la-Latn"/>
              </w:rPr>
            </w:pPr>
            <w:r w:rsidRPr="00B768BF">
              <w:rPr>
                <w:lang w:val="la-Latn"/>
              </w:rPr>
              <w:t>onerōsus, a, um &lt; onus, oneris n</w:t>
            </w:r>
          </w:p>
        </w:tc>
        <w:tc>
          <w:tcPr>
            <w:tcW w:w="3261" w:type="dxa"/>
            <w:tcBorders>
              <w:left w:val="single" w:sz="4" w:space="0" w:color="auto"/>
            </w:tcBorders>
          </w:tcPr>
          <w:p w:rsidR="00B768BF" w:rsidRPr="00B768BF" w:rsidRDefault="00B768BF" w:rsidP="0051276D">
            <w:pPr>
              <w:pStyle w:val="KeinLeerraum"/>
              <w:spacing w:after="0" w:line="200" w:lineRule="exact"/>
              <w:contextualSpacing w:val="0"/>
              <w:rPr>
                <w:rFonts w:cs="Times New Roman"/>
                <w:b/>
                <w:i/>
                <w:sz w:val="18"/>
                <w:szCs w:val="18"/>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resistere alicui</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abundāre aliquā rē</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splendidior: Komparativ</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rFonts w:eastAsia="Georgia" w:cs="Georgia"/>
                <w:lang w:val="la-Latn"/>
              </w:rPr>
              <w:t>ī</w:t>
            </w:r>
            <w:r w:rsidRPr="00B768BF">
              <w:rPr>
                <w:lang w:val="la-Latn"/>
              </w:rPr>
              <w:t>mō = immō</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i/>
                <w:lang w:val="la-Latn"/>
              </w:rPr>
            </w:pPr>
            <w:r w:rsidRPr="00B768BF">
              <w:rPr>
                <w:lang w:val="la-Latn"/>
              </w:rPr>
              <w:t>nihil agendō: Gerundium</w:t>
            </w:r>
          </w:p>
        </w:tc>
      </w:tr>
    </w:tbl>
    <w:p w:rsidR="00B768BF" w:rsidRPr="00B768BF" w:rsidRDefault="00B768BF" w:rsidP="00B768BF">
      <w:pPr>
        <w:pStyle w:val="KeinLeerraum"/>
        <w:tabs>
          <w:tab w:val="left" w:pos="2923"/>
        </w:tabs>
        <w:rPr>
          <w:lang w:val="la-Latn"/>
        </w:rPr>
      </w:pPr>
      <w:r w:rsidRPr="00B768BF">
        <w:rPr>
          <w:sz w:val="16"/>
          <w:szCs w:val="24"/>
          <w:lang w:val="la-Latn"/>
        </w:rPr>
        <w:tab/>
      </w:r>
      <w:r w:rsidRPr="00B768BF">
        <w:rPr>
          <w:lang w:val="la-Latn"/>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Tr="0051276D">
        <w:tc>
          <w:tcPr>
            <w:tcW w:w="11624" w:type="dxa"/>
            <w:gridSpan w:val="2"/>
          </w:tcPr>
          <w:p w:rsidR="00B768BF" w:rsidRPr="00B768BF" w:rsidRDefault="00B768BF" w:rsidP="0051276D">
            <w:pPr>
              <w:pStyle w:val="KeinLeerraum"/>
              <w:rPr>
                <w:rFonts w:cs="Times New Roman"/>
                <w:sz w:val="32"/>
                <w:szCs w:val="24"/>
                <w:u w:val="single"/>
                <w:lang w:val="la-Latn"/>
              </w:rPr>
            </w:pPr>
            <w:r w:rsidRPr="00B768BF">
              <w:rPr>
                <w:rFonts w:cs="Times New Roman"/>
                <w:sz w:val="32"/>
                <w:szCs w:val="24"/>
                <w:u w:val="single"/>
                <w:lang w:val="la-Latn"/>
              </w:rPr>
              <w:lastRenderedPageBreak/>
              <w:t>Bildung als Schutz gegen die Häresie (Van Schurman, Dissertatio, S. 43)</w:t>
            </w:r>
          </w:p>
        </w:tc>
        <w:tc>
          <w:tcPr>
            <w:tcW w:w="3261" w:type="dxa"/>
          </w:tcPr>
          <w:p w:rsidR="00B768BF" w:rsidRPr="00B768BF" w:rsidRDefault="00B768BF" w:rsidP="0051276D">
            <w:pPr>
              <w:pStyle w:val="KeinLeerraum"/>
              <w:rPr>
                <w:b/>
                <w:sz w:val="24"/>
                <w:szCs w:val="24"/>
                <w:lang w:val="la-Latn"/>
              </w:rPr>
            </w:pPr>
          </w:p>
        </w:tc>
      </w:tr>
      <w:tr w:rsidR="00B768BF" w:rsidTr="0051276D">
        <w:tc>
          <w:tcPr>
            <w:tcW w:w="11624" w:type="dxa"/>
            <w:gridSpan w:val="2"/>
          </w:tcPr>
          <w:p w:rsidR="00B768BF" w:rsidRPr="00B768BF" w:rsidRDefault="00B768BF" w:rsidP="0051276D">
            <w:pPr>
              <w:pStyle w:val="KeinLeerraum"/>
              <w:rPr>
                <w:rFonts w:cs="Times New Roman"/>
                <w:i/>
                <w:sz w:val="24"/>
                <w:szCs w:val="24"/>
                <w:lang w:val="la-Latn"/>
              </w:rPr>
            </w:pPr>
            <w:r w:rsidRPr="00B768BF">
              <w:rPr>
                <w:rFonts w:cs="Times New Roman"/>
                <w:i/>
                <w:sz w:val="24"/>
                <w:szCs w:val="24"/>
                <w:lang w:val="la-Latn"/>
              </w:rPr>
              <w:t>Als 10. Argument beruft sich van Schurman auf die Schutzwirkung der Bildung: Diese erlaube es Frauen, sich gegen gefährliche religiöse Irrlehren zu wappnen, was die Pflicht aller Christinnen und Christen sei.</w:t>
            </w:r>
          </w:p>
          <w:p w:rsidR="00B768BF" w:rsidRPr="00B768BF" w:rsidRDefault="00B768BF" w:rsidP="0051276D">
            <w:pPr>
              <w:pStyle w:val="KeinLeerraum"/>
              <w:rPr>
                <w:b/>
                <w:sz w:val="24"/>
                <w:szCs w:val="24"/>
                <w:lang w:val="la-Latn"/>
              </w:rPr>
            </w:pPr>
          </w:p>
        </w:tc>
        <w:tc>
          <w:tcPr>
            <w:tcW w:w="3261" w:type="dxa"/>
          </w:tcPr>
          <w:p w:rsidR="00B768BF" w:rsidRPr="00B768BF" w:rsidRDefault="00B768BF" w:rsidP="0051276D">
            <w:pPr>
              <w:pStyle w:val="KeinLeerraum"/>
              <w:rPr>
                <w:b/>
                <w:sz w:val="24"/>
                <w:szCs w:val="24"/>
                <w:lang w:val="la-Latn"/>
              </w:rPr>
            </w:pPr>
          </w:p>
          <w:p w:rsidR="00B768BF" w:rsidRPr="00B768BF" w:rsidRDefault="00B768BF" w:rsidP="0051276D">
            <w:pPr>
              <w:pStyle w:val="KeinLeerraum"/>
              <w:rPr>
                <w:b/>
                <w:sz w:val="24"/>
                <w:szCs w:val="24"/>
                <w:lang w:val="la-Latn"/>
              </w:rPr>
            </w:pPr>
          </w:p>
        </w:tc>
      </w:tr>
      <w:tr w:rsidR="00B768BF" w:rsidTr="0051276D">
        <w:tc>
          <w:tcPr>
            <w:tcW w:w="6521" w:type="dxa"/>
          </w:tcPr>
          <w:p w:rsidR="00B768BF" w:rsidRPr="00B768BF" w:rsidRDefault="00B768BF" w:rsidP="0051276D">
            <w:pPr>
              <w:pStyle w:val="Zitat"/>
              <w:rPr>
                <w:lang w:val="la-Latn"/>
              </w:rPr>
            </w:pPr>
            <w:r w:rsidRPr="00B768BF">
              <w:rPr>
                <w:i/>
                <w:lang w:val="la-Latn"/>
              </w:rPr>
              <w:t>X. Argumentum</w:t>
            </w:r>
            <w:r w:rsidRPr="00B768BF">
              <w:rPr>
                <w:lang w:val="la-Latn"/>
              </w:rPr>
              <w:t>: Quicquid nos praemunit contra haereses earumque insidias detegit, id foeminae Christianae convenit. Atqui scientiae etc. Ergo.</w:t>
            </w:r>
          </w:p>
          <w:p w:rsidR="00B768BF" w:rsidRDefault="00B768BF" w:rsidP="00B768BF">
            <w:pPr>
              <w:pStyle w:val="Zitat"/>
              <w:rPr>
                <w:i/>
              </w:rPr>
            </w:pPr>
          </w:p>
          <w:p w:rsidR="00B768BF" w:rsidRPr="00B768BF" w:rsidRDefault="00B768BF" w:rsidP="00B768BF">
            <w:pPr>
              <w:pStyle w:val="Zitat"/>
              <w:rPr>
                <w:lang w:val="la-Latn"/>
              </w:rPr>
            </w:pPr>
            <w:r w:rsidRPr="00B768BF">
              <w:rPr>
                <w:i/>
                <w:lang w:val="la-Latn"/>
              </w:rPr>
              <w:t>Maioris</w:t>
            </w:r>
            <w:r w:rsidRPr="00B768BF">
              <w:rPr>
                <w:lang w:val="la-Latn"/>
              </w:rPr>
              <w:t xml:space="preserve"> ratio evidens est, quia nemo Christianorum in hoc communi periculo suum officium neglegere debet. </w:t>
            </w:r>
            <w:r w:rsidRPr="00B768BF">
              <w:rPr>
                <w:i/>
                <w:lang w:val="la-Latn"/>
              </w:rPr>
              <w:t>Minor</w:t>
            </w:r>
            <w:r w:rsidRPr="00B768BF">
              <w:rPr>
                <w:lang w:val="la-Latn"/>
              </w:rPr>
              <w:t xml:space="preserve"> probatur, quia sanior illa philosophia est velut lorica et sepes (ut Clementis Alexandrini</w:t>
            </w:r>
            <w:r w:rsidRPr="00B768BF">
              <w:rPr>
                <w:rStyle w:val="Funotenzeichen"/>
                <w:lang w:val="la-Latn"/>
              </w:rPr>
              <w:footnoteReference w:id="17"/>
            </w:r>
            <w:r w:rsidRPr="00B768BF">
              <w:rPr>
                <w:lang w:val="la-Latn"/>
              </w:rPr>
              <w:t xml:space="preserve"> verbis utar) Dominicae vineae seu doctrinae Servatoris […]; est instar foliorum, quae ornamento ac praesidio sunt ipsius fructibus. Nimirum recta ratione ratio notha sive corrupta, qua haereses potissimum nituntur, facillime revinci potest.</w:t>
            </w:r>
          </w:p>
        </w:tc>
        <w:tc>
          <w:tcPr>
            <w:tcW w:w="5103" w:type="dxa"/>
            <w:tcBorders>
              <w:right w:val="single" w:sz="4" w:space="0" w:color="auto"/>
            </w:tcBorders>
          </w:tcPr>
          <w:p w:rsidR="00B768BF" w:rsidRPr="00B768BF" w:rsidRDefault="00B768BF" w:rsidP="0051276D">
            <w:pPr>
              <w:pStyle w:val="Vokabeln"/>
              <w:framePr w:hSpace="0" w:wrap="auto" w:vAnchor="margin" w:hAnchor="text" w:xAlign="left" w:yAlign="inline"/>
              <w:spacing w:line="200" w:lineRule="exact"/>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argūmentum, ī n: »Argument«, Beweis</w:t>
            </w:r>
          </w:p>
          <w:p w:rsidR="00B768BF" w:rsidRPr="00B768BF" w:rsidRDefault="00B768BF" w:rsidP="0051276D">
            <w:pPr>
              <w:pStyle w:val="Vokabeln"/>
              <w:framePr w:hSpace="0" w:wrap="auto" w:vAnchor="margin" w:hAnchor="text" w:xAlign="left" w:yAlign="inline"/>
              <w:rPr>
                <w:lang w:val="la-Latn"/>
              </w:rPr>
            </w:pPr>
            <w:r w:rsidRPr="00B768BF">
              <w:rPr>
                <w:lang w:val="la-Latn"/>
              </w:rPr>
              <w:t>praemūnīre, praemūniō (&lt; mūnīre): (</w:t>
            </w:r>
            <w:r w:rsidRPr="00B768BF">
              <w:rPr>
                <w:i/>
                <w:lang w:val="la-Latn"/>
              </w:rPr>
              <w:t>vorher</w:t>
            </w:r>
            <w:r w:rsidRPr="00B768BF">
              <w:rPr>
                <w:lang w:val="la-Latn"/>
              </w:rPr>
              <w:t>) sichern, schützen, wappnen</w:t>
            </w:r>
          </w:p>
          <w:p w:rsidR="00B768BF" w:rsidRPr="00B768BF" w:rsidRDefault="00B768BF" w:rsidP="0051276D">
            <w:pPr>
              <w:pStyle w:val="Vokabeln"/>
              <w:framePr w:hSpace="0" w:wrap="auto" w:vAnchor="margin" w:hAnchor="text" w:xAlign="left" w:yAlign="inline"/>
              <w:rPr>
                <w:lang w:val="la-Latn"/>
              </w:rPr>
            </w:pPr>
            <w:r w:rsidRPr="00B768BF">
              <w:rPr>
                <w:lang w:val="la-Latn"/>
              </w:rPr>
              <w:t>haeresis, haereseos f: »Häresie«, Irrlehre</w:t>
            </w:r>
          </w:p>
          <w:p w:rsidR="00B768BF" w:rsidRPr="00B768BF" w:rsidRDefault="00B768BF" w:rsidP="0051276D">
            <w:pPr>
              <w:pStyle w:val="Vokabeln"/>
              <w:framePr w:hSpace="0" w:wrap="auto" w:vAnchor="margin" w:hAnchor="text" w:xAlign="left" w:yAlign="inline"/>
              <w:rPr>
                <w:lang w:val="la-Latn"/>
              </w:rPr>
            </w:pPr>
            <w:r w:rsidRPr="00B768BF">
              <w:rPr>
                <w:lang w:val="la-Latn"/>
              </w:rPr>
              <w:t>dētgere, dētegō: aufdecken, enthüllen</w:t>
            </w:r>
          </w:p>
          <w:p w:rsidR="00B768BF" w:rsidRPr="00B768BF" w:rsidRDefault="00B768BF" w:rsidP="0051276D">
            <w:pPr>
              <w:pStyle w:val="Vokabeln"/>
              <w:framePr w:hSpace="0" w:wrap="auto" w:vAnchor="margin" w:hAnchor="text" w:xAlign="left" w:yAlign="inline"/>
              <w:rPr>
                <w:lang w:val="la-Latn"/>
              </w:rPr>
            </w:pPr>
            <w:r w:rsidRPr="00B768BF">
              <w:rPr>
                <w:lang w:val="la-Latn"/>
              </w:rPr>
              <w:t>scientia, ae f: Wissenschaft, Disziplin, Wissensgebiet</w:t>
            </w: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Pr="00B768BF" w:rsidRDefault="00B768BF" w:rsidP="0051276D">
            <w:pPr>
              <w:pStyle w:val="Vokabeln"/>
              <w:framePr w:hSpace="0" w:wrap="auto" w:vAnchor="margin" w:hAnchor="text" w:xAlign="left" w:yAlign="inline"/>
              <w:rPr>
                <w:lang w:val="la-Latn"/>
              </w:rPr>
            </w:pPr>
            <w:r w:rsidRPr="00B768BF">
              <w:rPr>
                <w:lang w:val="la-Latn"/>
              </w:rPr>
              <w:t>&lt;prōpositiō&gt; maior: Obersatz, erste Prämisse (</w:t>
            </w:r>
            <w:r w:rsidRPr="00B768BF">
              <w:rPr>
                <w:i/>
                <w:lang w:val="la-Latn"/>
              </w:rPr>
              <w:t>im Syllogismus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ēvidēns, entis: »evident«, offensichtlich</w:t>
            </w:r>
          </w:p>
          <w:p w:rsidR="00B768BF" w:rsidRPr="00B768BF" w:rsidRDefault="00B768BF" w:rsidP="0051276D">
            <w:pPr>
              <w:pStyle w:val="Vokabeln"/>
              <w:framePr w:hSpace="0" w:wrap="auto" w:vAnchor="margin" w:hAnchor="text" w:xAlign="left" w:yAlign="inline"/>
              <w:rPr>
                <w:lang w:val="la-Latn"/>
              </w:rPr>
            </w:pPr>
            <w:r w:rsidRPr="00B768BF">
              <w:rPr>
                <w:lang w:val="la-Latn"/>
              </w:rPr>
              <w:t>&lt;prōpositiō&gt; minor: Untersatz, zweite Prämisse (</w:t>
            </w:r>
            <w:r w:rsidRPr="00B768BF">
              <w:rPr>
                <w:i/>
                <w:lang w:val="la-Latn"/>
              </w:rPr>
              <w:t>im Syllogismus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sānus, a, um (hier etwa): vernünftig</w:t>
            </w:r>
          </w:p>
          <w:p w:rsidR="00B768BF" w:rsidRPr="00B768BF" w:rsidRDefault="00B768BF" w:rsidP="0051276D">
            <w:pPr>
              <w:pStyle w:val="Vokabeln"/>
              <w:framePr w:hSpace="0" w:wrap="auto" w:vAnchor="margin" w:hAnchor="text" w:xAlign="left" w:yAlign="inline"/>
              <w:rPr>
                <w:lang w:val="la-Latn"/>
              </w:rPr>
            </w:pPr>
            <w:r w:rsidRPr="00B768BF">
              <w:rPr>
                <w:lang w:val="la-Latn"/>
              </w:rPr>
              <w:t>lōrīca, ae f: Panzer, Rüstung; Brustwehr, Zaun</w:t>
            </w:r>
          </w:p>
          <w:p w:rsidR="00B768BF" w:rsidRPr="00B768BF" w:rsidRDefault="00B768BF" w:rsidP="0051276D">
            <w:pPr>
              <w:pStyle w:val="Vokabeln"/>
              <w:framePr w:hSpace="0" w:wrap="auto" w:vAnchor="margin" w:hAnchor="text" w:xAlign="left" w:yAlign="inline"/>
              <w:rPr>
                <w:lang w:val="la-Latn"/>
              </w:rPr>
            </w:pPr>
            <w:r w:rsidRPr="00B768BF">
              <w:rPr>
                <w:lang w:val="la-Latn"/>
              </w:rPr>
              <w:t>sēpēs / saepēs, is f: Zaun</w:t>
            </w:r>
          </w:p>
          <w:p w:rsidR="00B768BF" w:rsidRPr="00B768BF" w:rsidRDefault="00B768BF" w:rsidP="0051276D">
            <w:pPr>
              <w:pStyle w:val="Vokabeln"/>
              <w:framePr w:hSpace="0" w:wrap="auto" w:vAnchor="margin" w:hAnchor="text" w:xAlign="left" w:yAlign="inline"/>
              <w:rPr>
                <w:lang w:val="la-Latn"/>
              </w:rPr>
            </w:pPr>
            <w:r w:rsidRPr="00B768BF">
              <w:rPr>
                <w:lang w:val="la-Latn"/>
              </w:rPr>
              <w:t>Dominicus, a, um &lt; dominus, ī m</w:t>
            </w:r>
          </w:p>
          <w:p w:rsidR="00B768BF" w:rsidRPr="00B768BF" w:rsidRDefault="00B768BF" w:rsidP="0051276D">
            <w:pPr>
              <w:pStyle w:val="Vokabeln"/>
              <w:framePr w:hSpace="0" w:wrap="auto" w:vAnchor="margin" w:hAnchor="text" w:xAlign="left" w:yAlign="inline"/>
              <w:rPr>
                <w:lang w:val="la-Latn"/>
              </w:rPr>
            </w:pPr>
            <w:r w:rsidRPr="00B768BF">
              <w:rPr>
                <w:lang w:val="la-Latn"/>
              </w:rPr>
              <w:t>vīnea, ae: Weinberg</w:t>
            </w:r>
          </w:p>
          <w:p w:rsidR="00B768BF" w:rsidRPr="00B768BF" w:rsidRDefault="00B768BF" w:rsidP="0051276D">
            <w:pPr>
              <w:pStyle w:val="Vokabeln"/>
              <w:framePr w:hSpace="0" w:wrap="auto" w:vAnchor="margin" w:hAnchor="text" w:xAlign="left" w:yAlign="inline"/>
              <w:rPr>
                <w:lang w:val="la-Latn"/>
              </w:rPr>
            </w:pPr>
            <w:r w:rsidRPr="00B768BF">
              <w:rPr>
                <w:lang w:val="la-Latn"/>
              </w:rPr>
              <w:t>doctrīna, ae f: »Doktrin«, Lehre</w:t>
            </w:r>
          </w:p>
          <w:p w:rsidR="00B768BF" w:rsidRPr="00B768BF" w:rsidRDefault="00B768BF" w:rsidP="0051276D">
            <w:pPr>
              <w:pStyle w:val="Vokabeln"/>
              <w:framePr w:hSpace="0" w:wrap="auto" w:vAnchor="margin" w:hAnchor="text" w:xAlign="left" w:yAlign="inline"/>
              <w:rPr>
                <w:lang w:val="la-Latn"/>
              </w:rPr>
            </w:pPr>
            <w:r w:rsidRPr="00B768BF">
              <w:rPr>
                <w:lang w:val="la-Latn"/>
              </w:rPr>
              <w:t>Servātor, ōris m: Erhalter, Erretter, Erlöser</w:t>
            </w:r>
          </w:p>
          <w:p w:rsidR="00B768BF" w:rsidRPr="00B768BF" w:rsidRDefault="00B768BF" w:rsidP="0051276D">
            <w:pPr>
              <w:pStyle w:val="Vokabeln"/>
              <w:framePr w:hSpace="0" w:wrap="auto" w:vAnchor="margin" w:hAnchor="text" w:xAlign="left" w:yAlign="inline"/>
              <w:rPr>
                <w:lang w:val="la-Latn"/>
              </w:rPr>
            </w:pPr>
            <w:r w:rsidRPr="00B768BF">
              <w:rPr>
                <w:rFonts w:ascii="Georgia" w:eastAsia="Georgia" w:hAnsi="Georgia" w:cs="Georgia"/>
                <w:lang w:val="la-Latn"/>
              </w:rPr>
              <w:t>ī</w:t>
            </w:r>
            <w:r w:rsidRPr="00B768BF">
              <w:rPr>
                <w:lang w:val="la-Latn"/>
              </w:rPr>
              <w:t>nstar: so wie, gleich wie</w:t>
            </w:r>
          </w:p>
          <w:p w:rsidR="00B768BF" w:rsidRPr="00B768BF" w:rsidRDefault="00B768BF" w:rsidP="0051276D">
            <w:pPr>
              <w:pStyle w:val="Vokabeln"/>
              <w:framePr w:hSpace="0" w:wrap="auto" w:vAnchor="margin" w:hAnchor="text" w:xAlign="left" w:yAlign="inline"/>
              <w:rPr>
                <w:lang w:val="la-Latn"/>
              </w:rPr>
            </w:pPr>
            <w:r w:rsidRPr="00B768BF">
              <w:rPr>
                <w:lang w:val="la-Latn"/>
              </w:rPr>
              <w:t>folium, iī n: Blatt</w:t>
            </w:r>
          </w:p>
          <w:p w:rsidR="00B768BF" w:rsidRPr="00B768BF" w:rsidRDefault="00B768BF" w:rsidP="0051276D">
            <w:pPr>
              <w:pStyle w:val="Vokabeln"/>
              <w:framePr w:hSpace="0" w:wrap="auto" w:vAnchor="margin" w:hAnchor="text" w:xAlign="left" w:yAlign="inline"/>
              <w:rPr>
                <w:lang w:val="la-Latn"/>
              </w:rPr>
            </w:pPr>
            <w:r w:rsidRPr="00B768BF">
              <w:rPr>
                <w:lang w:val="la-Latn"/>
              </w:rPr>
              <w:t>ōrnāmentum, ī n &lt; ōrnāre</w:t>
            </w:r>
          </w:p>
          <w:p w:rsidR="00B768BF" w:rsidRPr="00B768BF" w:rsidRDefault="00B768BF" w:rsidP="0051276D">
            <w:pPr>
              <w:pStyle w:val="Vokabeln"/>
              <w:framePr w:hSpace="0" w:wrap="auto" w:vAnchor="margin" w:hAnchor="text" w:xAlign="left" w:yAlign="inline"/>
              <w:rPr>
                <w:lang w:val="la-Latn"/>
              </w:rPr>
            </w:pPr>
            <w:r w:rsidRPr="00B768BF">
              <w:rPr>
                <w:lang w:val="la-Latn"/>
              </w:rPr>
              <w:t>nothus, a, um: unecht, falsch</w:t>
            </w:r>
          </w:p>
          <w:p w:rsidR="00B768BF" w:rsidRPr="00B768BF" w:rsidRDefault="00B768BF" w:rsidP="0051276D">
            <w:pPr>
              <w:pStyle w:val="Vokabeln"/>
              <w:framePr w:hSpace="0" w:wrap="auto" w:vAnchor="margin" w:hAnchor="text" w:xAlign="left" w:yAlign="inline"/>
              <w:rPr>
                <w:lang w:val="la-Latn"/>
              </w:rPr>
            </w:pPr>
            <w:r w:rsidRPr="00B768BF">
              <w:rPr>
                <w:lang w:val="la-Latn"/>
              </w:rPr>
              <w:t>corruptus, a, um &lt; corrumpere</w:t>
            </w:r>
          </w:p>
          <w:p w:rsidR="00B768BF" w:rsidRPr="00B768BF" w:rsidRDefault="00B768BF" w:rsidP="0051276D">
            <w:pPr>
              <w:pStyle w:val="Vokabeln"/>
              <w:framePr w:hSpace="0" w:wrap="auto" w:vAnchor="margin" w:hAnchor="text" w:xAlign="left" w:yAlign="inline"/>
              <w:rPr>
                <w:lang w:val="la-Latn"/>
              </w:rPr>
            </w:pPr>
            <w:r w:rsidRPr="00B768BF">
              <w:rPr>
                <w:lang w:val="la-Latn"/>
              </w:rPr>
              <w:t>potissimum (Adv.): hauptsächlich</w:t>
            </w:r>
          </w:p>
          <w:p w:rsidR="00B768BF" w:rsidRPr="00B768BF" w:rsidRDefault="00B768BF" w:rsidP="0051276D">
            <w:pPr>
              <w:pStyle w:val="Vokabeln"/>
              <w:framePr w:hSpace="0" w:wrap="auto" w:vAnchor="margin" w:hAnchor="text" w:xAlign="left" w:yAlign="inline"/>
              <w:rPr>
                <w:lang w:val="la-Latn"/>
              </w:rPr>
            </w:pPr>
            <w:r w:rsidRPr="00B768BF">
              <w:rPr>
                <w:lang w:val="la-Latn"/>
              </w:rPr>
              <w:t>rēvincere, rēvincō: besiegen, widerlegen</w:t>
            </w:r>
          </w:p>
        </w:tc>
        <w:tc>
          <w:tcPr>
            <w:tcW w:w="3261" w:type="dxa"/>
            <w:tcBorders>
              <w:left w:val="single" w:sz="4" w:space="0" w:color="auto"/>
            </w:tcBorders>
          </w:tcPr>
          <w:p w:rsidR="00B768BF" w:rsidRPr="00B768BF" w:rsidRDefault="00B768BF" w:rsidP="0051276D">
            <w:pPr>
              <w:pStyle w:val="KeinLeerraum"/>
              <w:spacing w:after="0" w:line="200" w:lineRule="exact"/>
              <w:contextualSpacing w:val="0"/>
              <w:rPr>
                <w:rFonts w:cs="Times New Roman"/>
                <w:b/>
                <w:i/>
                <w:sz w:val="18"/>
                <w:szCs w:val="18"/>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etc. = nōs praemūniunt contrā …</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Default="00B768BF" w:rsidP="0051276D">
            <w:pPr>
              <w:pStyle w:val="Vokabeln"/>
              <w:framePr w:hSpace="0" w:wrap="auto" w:vAnchor="margin" w:hAnchor="text" w:xAlign="left" w:yAlign="inline"/>
            </w:pPr>
          </w:p>
          <w:p w:rsidR="00B768BF" w:rsidRDefault="00B768BF" w:rsidP="0051276D">
            <w:pPr>
              <w:pStyle w:val="Vokabeln"/>
              <w:framePr w:hSpace="0" w:wrap="auto" w:vAnchor="margin" w:hAnchor="text" w:xAlign="left" w:yAlign="inline"/>
            </w:pPr>
          </w:p>
          <w:p w:rsidR="00B768BF" w:rsidRPr="00B768BF" w:rsidRDefault="00B768BF" w:rsidP="0051276D">
            <w:pPr>
              <w:pStyle w:val="Vokabeln"/>
              <w:framePr w:hSpace="0" w:wrap="auto" w:vAnchor="margin" w:hAnchor="text" w:xAlign="left" w:yAlign="inline"/>
              <w:rPr>
                <w:lang w:val="la-Latn"/>
              </w:rPr>
            </w:pPr>
            <w:r w:rsidRPr="00B768BF">
              <w:rPr>
                <w:lang w:val="la-Latn"/>
              </w:rPr>
              <w:t>sānior: Komparativ</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īnstar alicuius reī</w:t>
            </w:r>
          </w:p>
          <w:p w:rsidR="00B768BF" w:rsidRPr="00B768BF" w:rsidRDefault="00B768BF" w:rsidP="0051276D">
            <w:pPr>
              <w:pStyle w:val="Vokabeln"/>
              <w:framePr w:hSpace="0" w:wrap="auto" w:vAnchor="margin" w:hAnchor="text" w:xAlign="left" w:yAlign="inline"/>
              <w:rPr>
                <w:lang w:val="la-Latn"/>
              </w:rPr>
            </w:pPr>
            <w:r w:rsidRPr="00B768BF">
              <w:rPr>
                <w:lang w:val="la-Latn"/>
              </w:rPr>
              <w:t>ōrnāmentō ac praesidiō (</w:t>
            </w:r>
            <w:r w:rsidRPr="00B768BF">
              <w:rPr>
                <w:i/>
                <w:lang w:val="la-Latn"/>
              </w:rPr>
              <w:t>dativus finalis</w:t>
            </w:r>
            <w:r w:rsidRPr="00B768BF">
              <w:rPr>
                <w:lang w:val="la-Latn"/>
              </w:rPr>
              <w:t>) sunt frūctibus (</w:t>
            </w:r>
            <w:r w:rsidRPr="00B768BF">
              <w:rPr>
                <w:i/>
                <w:lang w:val="la-Latn"/>
              </w:rPr>
              <w:t>dativus commodi</w:t>
            </w:r>
            <w:r w:rsidRPr="00B768BF">
              <w:rPr>
                <w:lang w:val="la-Latn"/>
              </w:rPr>
              <w:t>): doppelter Dativ</w:t>
            </w:r>
          </w:p>
          <w:p w:rsidR="00B768BF" w:rsidRPr="00B768BF" w:rsidRDefault="00B768BF" w:rsidP="0051276D">
            <w:pPr>
              <w:pStyle w:val="Vokabeln"/>
              <w:framePr w:hSpace="0" w:wrap="auto" w:vAnchor="margin" w:hAnchor="text" w:xAlign="left" w:yAlign="inline"/>
              <w:rPr>
                <w:lang w:val="la-Latn"/>
              </w:rPr>
            </w:pPr>
            <w:r w:rsidRPr="00B768BF">
              <w:rPr>
                <w:lang w:val="la-Latn"/>
              </w:rPr>
              <w:t>rēctā ratiōne: Ablativ</w:t>
            </w:r>
          </w:p>
          <w:p w:rsidR="00B768BF" w:rsidRPr="00B768BF" w:rsidRDefault="00B768BF" w:rsidP="0051276D">
            <w:pPr>
              <w:pStyle w:val="Vokabeln"/>
              <w:framePr w:hSpace="0" w:wrap="auto" w:vAnchor="margin" w:hAnchor="text" w:xAlign="left" w:yAlign="inline"/>
              <w:rPr>
                <w:lang w:val="la-Latn"/>
              </w:rPr>
            </w:pPr>
            <w:r w:rsidRPr="00B768BF">
              <w:rPr>
                <w:lang w:val="la-Latn"/>
              </w:rPr>
              <w:t>quā: Ablativ als Objekt von nītuntur</w:t>
            </w:r>
          </w:p>
          <w:p w:rsidR="00B768BF" w:rsidRPr="00B768BF" w:rsidRDefault="00B768BF" w:rsidP="0051276D">
            <w:pPr>
              <w:pStyle w:val="Vokabeln"/>
              <w:framePr w:hSpace="0" w:wrap="auto" w:vAnchor="margin" w:hAnchor="text" w:xAlign="left" w:yAlign="inline"/>
              <w:rPr>
                <w:i/>
                <w:lang w:val="la-Latn"/>
              </w:rPr>
            </w:pPr>
            <w:r w:rsidRPr="00B768BF">
              <w:rPr>
                <w:lang w:val="la-Latn"/>
              </w:rPr>
              <w:t>revincī: Infinitiv Präsens Passiv</w:t>
            </w:r>
          </w:p>
        </w:tc>
      </w:tr>
    </w:tbl>
    <w:p w:rsidR="00B768BF" w:rsidRDefault="00B768BF" w:rsidP="00B768BF">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Tr="0051276D">
        <w:tc>
          <w:tcPr>
            <w:tcW w:w="11624" w:type="dxa"/>
            <w:gridSpan w:val="2"/>
          </w:tcPr>
          <w:p w:rsidR="00B768BF" w:rsidRDefault="00B768BF" w:rsidP="0051276D">
            <w:pPr>
              <w:pStyle w:val="KeinLeerraum"/>
              <w:rPr>
                <w:rFonts w:cs="Times New Roman"/>
                <w:sz w:val="32"/>
                <w:szCs w:val="24"/>
                <w:u w:val="single"/>
              </w:rPr>
            </w:pPr>
            <w:r>
              <w:rPr>
                <w:rFonts w:cs="Times New Roman"/>
                <w:sz w:val="32"/>
                <w:szCs w:val="24"/>
                <w:u w:val="single"/>
              </w:rPr>
              <w:lastRenderedPageBreak/>
              <w:t>Die Freuden der Bildung (Van Schurman, Dissertatio, S. 45)</w:t>
            </w:r>
          </w:p>
        </w:tc>
        <w:tc>
          <w:tcPr>
            <w:tcW w:w="3261" w:type="dxa"/>
          </w:tcPr>
          <w:p w:rsidR="00B768BF" w:rsidRDefault="00B768BF" w:rsidP="0051276D">
            <w:pPr>
              <w:pStyle w:val="KeinLeerraum"/>
              <w:rPr>
                <w:b/>
                <w:sz w:val="24"/>
                <w:szCs w:val="24"/>
              </w:rPr>
            </w:pPr>
          </w:p>
        </w:tc>
      </w:tr>
      <w:tr w:rsidR="00B768BF" w:rsidTr="0051276D">
        <w:tc>
          <w:tcPr>
            <w:tcW w:w="11624" w:type="dxa"/>
            <w:gridSpan w:val="2"/>
          </w:tcPr>
          <w:p w:rsidR="00B768BF" w:rsidRDefault="00B768BF" w:rsidP="0051276D">
            <w:pPr>
              <w:pStyle w:val="KeinLeerraum"/>
              <w:rPr>
                <w:rFonts w:cs="Times New Roman"/>
                <w:i/>
                <w:sz w:val="24"/>
                <w:szCs w:val="24"/>
              </w:rPr>
            </w:pPr>
            <w:r>
              <w:rPr>
                <w:rFonts w:cs="Times New Roman"/>
                <w:i/>
                <w:sz w:val="24"/>
                <w:szCs w:val="24"/>
              </w:rPr>
              <w:t xml:space="preserve">Als 13. Argument zieht van Schurman die Freuden heran, die die literarische Bildung mit sich bringt. Diese Freuden seien rein und legitim und einem Menschen in höchstem Maße angemessen. </w:t>
            </w:r>
          </w:p>
          <w:p w:rsidR="00B768BF" w:rsidRDefault="00B768BF" w:rsidP="0051276D">
            <w:pPr>
              <w:pStyle w:val="KeinLeerraum"/>
              <w:rPr>
                <w:b/>
                <w:sz w:val="24"/>
                <w:szCs w:val="24"/>
              </w:rPr>
            </w:pPr>
          </w:p>
        </w:tc>
        <w:tc>
          <w:tcPr>
            <w:tcW w:w="3261" w:type="dxa"/>
          </w:tcPr>
          <w:p w:rsidR="00B768BF" w:rsidRDefault="00B768BF" w:rsidP="0051276D">
            <w:pPr>
              <w:pStyle w:val="KeinLeerraum"/>
              <w:rPr>
                <w:b/>
                <w:sz w:val="24"/>
                <w:szCs w:val="24"/>
              </w:rPr>
            </w:pPr>
          </w:p>
          <w:p w:rsidR="00B768BF" w:rsidRDefault="00B768BF" w:rsidP="0051276D">
            <w:pPr>
              <w:pStyle w:val="KeinLeerraum"/>
              <w:rPr>
                <w:b/>
                <w:sz w:val="24"/>
                <w:szCs w:val="24"/>
              </w:rPr>
            </w:pPr>
          </w:p>
        </w:tc>
      </w:tr>
      <w:tr w:rsidR="00B768BF" w:rsidTr="0051276D">
        <w:tc>
          <w:tcPr>
            <w:tcW w:w="6521" w:type="dxa"/>
          </w:tcPr>
          <w:p w:rsidR="00B768BF" w:rsidRPr="00B768BF" w:rsidRDefault="00B768BF" w:rsidP="0051276D">
            <w:pPr>
              <w:pStyle w:val="Zitat"/>
              <w:rPr>
                <w:lang w:val="la-Latn"/>
              </w:rPr>
            </w:pPr>
            <w:r w:rsidRPr="00B768BF">
              <w:rPr>
                <w:i/>
                <w:lang w:val="la-Latn"/>
              </w:rPr>
              <w:t>XIII. Argumentum</w:t>
            </w:r>
            <w:r w:rsidRPr="00B768BF">
              <w:rPr>
                <w:lang w:val="la-Latn"/>
              </w:rPr>
              <w:t>: Quicquid eximia atque honesta voluptate animum hominis perfundit, id foeminae Christianae convenit. Atqui studium litterarum eximia atque honesta voluptate etc. Ergo.</w:t>
            </w:r>
          </w:p>
          <w:p w:rsidR="00B768BF" w:rsidRPr="00B768BF" w:rsidRDefault="00B768BF" w:rsidP="0051276D">
            <w:pPr>
              <w:pStyle w:val="Zitat"/>
              <w:rPr>
                <w:lang w:val="la-Latn"/>
              </w:rPr>
            </w:pPr>
            <w:r w:rsidRPr="00B768BF">
              <w:rPr>
                <w:i/>
                <w:lang w:val="la-Latn"/>
              </w:rPr>
              <w:t>Maioris</w:t>
            </w:r>
            <w:r w:rsidRPr="00B768BF">
              <w:rPr>
                <w:lang w:val="la-Latn"/>
              </w:rPr>
              <w:t xml:space="preserve"> ratio probatur, quia nihil est naturae humanae magis consentaneum, quam eximia ac honesta voluptas, quae similitudinem quandam divinae laetitiae in homine repraesentat; quod et magnifice depraedicat </w:t>
            </w:r>
            <w:r w:rsidRPr="00B768BF">
              <w:rPr>
                <w:i/>
                <w:lang w:val="la-Latn"/>
              </w:rPr>
              <w:t>Arist. 7. Ethic. 13.</w:t>
            </w:r>
            <w:r w:rsidRPr="00B768BF">
              <w:rPr>
                <w:lang w:val="la-Latn"/>
              </w:rPr>
              <w:t xml:space="preserve"> his verbis: </w:t>
            </w:r>
            <w:r w:rsidRPr="00B768BF">
              <w:rPr>
                <w:i/>
                <w:lang w:val="la-Latn"/>
              </w:rPr>
              <w:t>Voluptas natura divinum quid est insitum mortalibus</w:t>
            </w:r>
            <w:r w:rsidRPr="00B768BF">
              <w:rPr>
                <w:lang w:val="la-Latn"/>
              </w:rPr>
              <w:t>.</w:t>
            </w:r>
          </w:p>
          <w:p w:rsidR="00B768BF" w:rsidRPr="00B768BF" w:rsidRDefault="00B768BF" w:rsidP="0051276D">
            <w:pPr>
              <w:pStyle w:val="Zitat"/>
              <w:rPr>
                <w:lang w:val="la-Latn"/>
              </w:rPr>
            </w:pPr>
            <w:r w:rsidRPr="00B768BF">
              <w:rPr>
                <w:i/>
                <w:lang w:val="la-Latn"/>
              </w:rPr>
              <w:t>Minor</w:t>
            </w:r>
            <w:r w:rsidRPr="00B768BF">
              <w:rPr>
                <w:lang w:val="la-Latn"/>
              </w:rPr>
              <w:t xml:space="preserve"> probatur, quia nulla est voluptas (sola supernaturali illa Christianorum excepta), neque ingenua mente dignior neque maior ista, quae ex studio litterarum consequi solet – quod cum exemplis tum rationibus variis facile est evincere.</w:t>
            </w:r>
          </w:p>
        </w:tc>
        <w:tc>
          <w:tcPr>
            <w:tcW w:w="5103" w:type="dxa"/>
            <w:tcBorders>
              <w:right w:val="single" w:sz="4" w:space="0" w:color="auto"/>
            </w:tcBorders>
          </w:tcPr>
          <w:p w:rsidR="00B768BF" w:rsidRPr="00B768BF" w:rsidRDefault="00B768BF" w:rsidP="0051276D">
            <w:pPr>
              <w:pStyle w:val="Vokabeln"/>
              <w:framePr w:hSpace="0" w:wrap="auto" w:vAnchor="margin" w:hAnchor="text" w:xAlign="left" w:yAlign="inline"/>
              <w:spacing w:line="200" w:lineRule="exact"/>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argūmentum, ī n: »Argument«, Beweis</w:t>
            </w:r>
          </w:p>
          <w:p w:rsidR="00B768BF" w:rsidRPr="00B768BF" w:rsidRDefault="00B768BF" w:rsidP="0051276D">
            <w:pPr>
              <w:pStyle w:val="Vokabeln"/>
              <w:framePr w:hSpace="0" w:wrap="auto" w:vAnchor="margin" w:hAnchor="text" w:xAlign="left" w:yAlign="inline"/>
              <w:rPr>
                <w:lang w:val="la-Latn"/>
              </w:rPr>
            </w:pPr>
            <w:r w:rsidRPr="00B768BF">
              <w:rPr>
                <w:lang w:val="la-Latn"/>
              </w:rPr>
              <w:t>eximius, a, um: außerordentlich, ausgezeichnet</w:t>
            </w:r>
          </w:p>
          <w:p w:rsidR="00B768BF" w:rsidRPr="00B768BF" w:rsidRDefault="00B768BF" w:rsidP="0051276D">
            <w:pPr>
              <w:pStyle w:val="Vokabeln"/>
              <w:framePr w:hSpace="0" w:wrap="auto" w:vAnchor="margin" w:hAnchor="text" w:xAlign="left" w:yAlign="inline"/>
              <w:rPr>
                <w:lang w:val="la-Latn"/>
              </w:rPr>
            </w:pPr>
            <w:r w:rsidRPr="00B768BF">
              <w:rPr>
                <w:lang w:val="la-Latn"/>
              </w:rPr>
              <w:t xml:space="preserve">perfundere, perfundō: übergießen; erfüllen </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&lt;prōpositiō&gt; maior: Obersatz, erste Prämisse (</w:t>
            </w:r>
            <w:r w:rsidRPr="00B768BF">
              <w:rPr>
                <w:i/>
                <w:lang w:val="la-Latn"/>
              </w:rPr>
              <w:t>im Syllogismus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cōnsentāneus, a, um: übereinstimmend, im Einklang stehend</w:t>
            </w:r>
          </w:p>
          <w:p w:rsidR="00B768BF" w:rsidRPr="00B768BF" w:rsidRDefault="00B768BF" w:rsidP="0051276D">
            <w:pPr>
              <w:pStyle w:val="Vokabeln"/>
              <w:framePr w:hSpace="0" w:wrap="auto" w:vAnchor="margin" w:hAnchor="text" w:xAlign="left" w:yAlign="inline"/>
              <w:rPr>
                <w:lang w:val="la-Latn"/>
              </w:rPr>
            </w:pPr>
            <w:r w:rsidRPr="00B768BF">
              <w:rPr>
                <w:lang w:val="la-Latn"/>
              </w:rPr>
              <w:t>similitūdō, inis f (&lt; similis): Ähnlichkeit</w:t>
            </w:r>
          </w:p>
          <w:p w:rsidR="00B768BF" w:rsidRPr="00B768BF" w:rsidRDefault="00B768BF" w:rsidP="0051276D">
            <w:pPr>
              <w:pStyle w:val="Vokabeln"/>
              <w:framePr w:hSpace="0" w:wrap="auto" w:vAnchor="margin" w:hAnchor="text" w:xAlign="left" w:yAlign="inline"/>
              <w:rPr>
                <w:lang w:val="la-Latn"/>
              </w:rPr>
            </w:pPr>
            <w:r w:rsidRPr="00B768BF">
              <w:rPr>
                <w:lang w:val="la-Latn"/>
              </w:rPr>
              <w:t>repraesentāre, repraesentō: darstellen; herbeiführen</w:t>
            </w:r>
          </w:p>
          <w:p w:rsidR="00B768BF" w:rsidRPr="00B768BF" w:rsidRDefault="00B768BF" w:rsidP="0051276D">
            <w:pPr>
              <w:pStyle w:val="Vokabeln"/>
              <w:framePr w:hSpace="0" w:wrap="auto" w:vAnchor="margin" w:hAnchor="text" w:xAlign="left" w:yAlign="inline"/>
              <w:rPr>
                <w:lang w:val="la-Latn"/>
              </w:rPr>
            </w:pPr>
            <w:r w:rsidRPr="00B768BF">
              <w:rPr>
                <w:lang w:val="la-Latn"/>
              </w:rPr>
              <w:t>māgnificē (Adv.): herrlich</w:t>
            </w:r>
          </w:p>
          <w:p w:rsidR="00B768BF" w:rsidRPr="00B768BF" w:rsidRDefault="00B768BF" w:rsidP="0051276D">
            <w:pPr>
              <w:pStyle w:val="Vokabeln"/>
              <w:framePr w:hSpace="0" w:wrap="auto" w:vAnchor="margin" w:hAnchor="text" w:xAlign="left" w:yAlign="inline"/>
              <w:rPr>
                <w:lang w:val="la-Latn"/>
              </w:rPr>
            </w:pPr>
            <w:r w:rsidRPr="00B768BF">
              <w:rPr>
                <w:lang w:val="la-Latn"/>
              </w:rPr>
              <w:t>dēpraedicāre, dēpraedicō: loben, rühmen</w:t>
            </w:r>
          </w:p>
          <w:p w:rsidR="00B768BF" w:rsidRPr="00B768BF" w:rsidRDefault="00B768BF" w:rsidP="0051276D">
            <w:pPr>
              <w:pStyle w:val="Vokabeln"/>
              <w:framePr w:hSpace="0" w:wrap="auto" w:vAnchor="margin" w:hAnchor="text" w:xAlign="left" w:yAlign="inline"/>
              <w:rPr>
                <w:lang w:val="la-Latn"/>
              </w:rPr>
            </w:pPr>
            <w:r w:rsidRPr="00B768BF">
              <w:rPr>
                <w:lang w:val="la-Latn"/>
              </w:rPr>
              <w:t>Arist.: Aristoteles</w:t>
            </w:r>
          </w:p>
          <w:p w:rsidR="00B768BF" w:rsidRPr="00B768BF" w:rsidRDefault="00B768BF" w:rsidP="0051276D">
            <w:pPr>
              <w:pStyle w:val="Vokabeln"/>
              <w:framePr w:hSpace="0" w:wrap="auto" w:vAnchor="margin" w:hAnchor="text" w:xAlign="left" w:yAlign="inline"/>
              <w:rPr>
                <w:lang w:val="la-Latn"/>
              </w:rPr>
            </w:pPr>
            <w:r w:rsidRPr="00B768BF">
              <w:rPr>
                <w:lang w:val="la-Latn"/>
              </w:rPr>
              <w:t>Ethic.: Ethik (</w:t>
            </w:r>
            <w:r w:rsidRPr="00B768BF">
              <w:rPr>
                <w:i/>
                <w:lang w:val="la-Latn"/>
              </w:rPr>
              <w:t>die Nikomachische Ethik des Aristoteles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dīvīnum quid: etwas Göttliches</w:t>
            </w:r>
          </w:p>
          <w:p w:rsidR="00B768BF" w:rsidRPr="00B768BF" w:rsidRDefault="00B768BF" w:rsidP="0051276D">
            <w:pPr>
              <w:pStyle w:val="Vokabeln"/>
              <w:framePr w:hSpace="0" w:wrap="auto" w:vAnchor="margin" w:hAnchor="text" w:xAlign="left" w:yAlign="inline"/>
              <w:rPr>
                <w:lang w:val="la-Latn"/>
              </w:rPr>
            </w:pPr>
            <w:r w:rsidRPr="00B768BF">
              <w:rPr>
                <w:lang w:val="la-Latn"/>
              </w:rPr>
              <w:t>īnsitus, a, um (&lt; īnserere): eingepflanzt, angeboren</w:t>
            </w:r>
          </w:p>
          <w:p w:rsidR="00B768BF" w:rsidRPr="00B768BF" w:rsidRDefault="00B768BF" w:rsidP="0051276D">
            <w:pPr>
              <w:pStyle w:val="Vokabeln"/>
              <w:framePr w:hSpace="0" w:wrap="auto" w:vAnchor="margin" w:hAnchor="text" w:xAlign="left" w:yAlign="inline"/>
              <w:rPr>
                <w:lang w:val="la-Latn"/>
              </w:rPr>
            </w:pPr>
            <w:r w:rsidRPr="00B768BF">
              <w:rPr>
                <w:lang w:val="la-Latn"/>
              </w:rPr>
              <w:t>&lt;prōpositiō&gt; minor: Untersatz, zweite Prämisse (</w:t>
            </w:r>
            <w:r w:rsidRPr="00B768BF">
              <w:rPr>
                <w:i/>
                <w:lang w:val="la-Latn"/>
              </w:rPr>
              <w:t>im Syllogismus</w:t>
            </w:r>
            <w:r w:rsidRPr="00B768BF">
              <w:rPr>
                <w:lang w:val="la-Latn"/>
              </w:rPr>
              <w:t>)</w:t>
            </w:r>
          </w:p>
          <w:p w:rsidR="00B768BF" w:rsidRPr="00B768BF" w:rsidRDefault="00B768BF" w:rsidP="0051276D">
            <w:pPr>
              <w:pStyle w:val="Vokabeln"/>
              <w:framePr w:hSpace="0" w:wrap="auto" w:vAnchor="margin" w:hAnchor="text" w:xAlign="left" w:yAlign="inline"/>
              <w:rPr>
                <w:lang w:val="la-Latn"/>
              </w:rPr>
            </w:pPr>
            <w:r w:rsidRPr="00B768BF">
              <w:rPr>
                <w:lang w:val="la-Latn"/>
              </w:rPr>
              <w:t>supernātūrālis, e: übernatürlich, himmlisch</w:t>
            </w:r>
          </w:p>
          <w:p w:rsidR="00B768BF" w:rsidRPr="00B768BF" w:rsidRDefault="00B768BF" w:rsidP="0051276D">
            <w:pPr>
              <w:pStyle w:val="Vokabeln"/>
              <w:framePr w:hSpace="0" w:wrap="auto" w:vAnchor="margin" w:hAnchor="text" w:xAlign="left" w:yAlign="inline"/>
              <w:rPr>
                <w:lang w:val="la-Latn"/>
              </w:rPr>
            </w:pPr>
            <w:r w:rsidRPr="00B768BF">
              <w:rPr>
                <w:lang w:val="la-Latn"/>
              </w:rPr>
              <w:t>exceptus, a, um (&lt; excipere): ausgenommen</w:t>
            </w:r>
          </w:p>
          <w:p w:rsidR="00B768BF" w:rsidRPr="00B768BF" w:rsidRDefault="00B768BF" w:rsidP="0051276D">
            <w:pPr>
              <w:pStyle w:val="Vokabeln"/>
              <w:framePr w:hSpace="0" w:wrap="auto" w:vAnchor="margin" w:hAnchor="text" w:xAlign="left" w:yAlign="inline"/>
              <w:rPr>
                <w:lang w:val="la-Latn"/>
              </w:rPr>
            </w:pPr>
            <w:r w:rsidRPr="00B768BF">
              <w:rPr>
                <w:lang w:val="la-Latn"/>
              </w:rPr>
              <w:t>ingenuus, a, um: edel, anständig</w:t>
            </w:r>
          </w:p>
          <w:p w:rsidR="00B768BF" w:rsidRPr="00B768BF" w:rsidRDefault="00B768BF" w:rsidP="0051276D">
            <w:pPr>
              <w:pStyle w:val="Vokabeln"/>
              <w:framePr w:hSpace="0" w:wrap="auto" w:vAnchor="margin" w:hAnchor="text" w:xAlign="left" w:yAlign="inline"/>
              <w:rPr>
                <w:lang w:val="la-Latn"/>
              </w:rPr>
            </w:pPr>
            <w:r w:rsidRPr="00B768BF">
              <w:rPr>
                <w:lang w:val="la-Latn"/>
              </w:rPr>
              <w:t>cum … tum …: sowohl … als auch (besonders) …</w:t>
            </w:r>
          </w:p>
          <w:p w:rsidR="00B768BF" w:rsidRPr="00B768BF" w:rsidRDefault="00B768BF" w:rsidP="0051276D">
            <w:pPr>
              <w:pStyle w:val="Vokabeln"/>
              <w:framePr w:hSpace="0" w:wrap="auto" w:vAnchor="margin" w:hAnchor="text" w:xAlign="left" w:yAlign="inline"/>
              <w:rPr>
                <w:lang w:val="la-Latn"/>
              </w:rPr>
            </w:pPr>
            <w:r w:rsidRPr="00B768BF">
              <w:rPr>
                <w:lang w:val="la-Latn"/>
              </w:rPr>
              <w:t>ēvincere, ēvincō (&lt; vincere) (hier): darlegen, beweisen</w:t>
            </w:r>
          </w:p>
          <w:p w:rsidR="00B768BF" w:rsidRPr="00B768BF" w:rsidRDefault="00B768BF" w:rsidP="0051276D">
            <w:pPr>
              <w:pStyle w:val="Vokabeln"/>
              <w:framePr w:hSpace="0" w:wrap="auto" w:vAnchor="margin" w:hAnchor="text" w:xAlign="left" w:yAlign="inline"/>
              <w:rPr>
                <w:lang w:val="la-Latn"/>
              </w:rPr>
            </w:pPr>
          </w:p>
        </w:tc>
        <w:tc>
          <w:tcPr>
            <w:tcW w:w="3261" w:type="dxa"/>
            <w:tcBorders>
              <w:left w:val="single" w:sz="4" w:space="0" w:color="auto"/>
            </w:tcBorders>
          </w:tcPr>
          <w:p w:rsidR="00B768BF" w:rsidRPr="00B768BF" w:rsidRDefault="00B768BF" w:rsidP="0051276D">
            <w:pPr>
              <w:pStyle w:val="KeinLeerraum"/>
              <w:spacing w:after="0" w:line="200" w:lineRule="exact"/>
              <w:contextualSpacing w:val="0"/>
              <w:rPr>
                <w:rFonts w:cs="Times New Roman"/>
                <w:b/>
                <w:i/>
                <w:sz w:val="18"/>
                <w:szCs w:val="18"/>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eximiā atque honestā voluptāte: Ablativ</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etc. = animum hominis  perfundit</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cōnsentāneus, a, um alicui reī</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nātūrā: Ablativ</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sōlā supernātūrālī illā &lt;voluptāte&gt;  Chrīstiānōrum exceptā: Abl. abs.</w:t>
            </w:r>
          </w:p>
          <w:p w:rsidR="00B768BF" w:rsidRPr="00B768BF" w:rsidRDefault="00B768BF" w:rsidP="0051276D">
            <w:pPr>
              <w:pStyle w:val="Vokabeln"/>
              <w:framePr w:hSpace="0" w:wrap="auto" w:vAnchor="margin" w:hAnchor="text" w:xAlign="left" w:yAlign="inline"/>
              <w:rPr>
                <w:lang w:val="la-Latn"/>
              </w:rPr>
            </w:pPr>
            <w:r w:rsidRPr="00B768BF">
              <w:rPr>
                <w:lang w:val="la-Latn"/>
              </w:rPr>
              <w:t>dīgnus, a, um aliquā rē</w:t>
            </w:r>
          </w:p>
          <w:p w:rsidR="00B768BF" w:rsidRPr="00B768BF" w:rsidRDefault="00B768BF" w:rsidP="0051276D">
            <w:pPr>
              <w:pStyle w:val="Vokabeln"/>
              <w:framePr w:hSpace="0" w:wrap="auto" w:vAnchor="margin" w:hAnchor="text" w:xAlign="left" w:yAlign="inline"/>
              <w:rPr>
                <w:i/>
                <w:lang w:val="la-Latn"/>
              </w:rPr>
            </w:pPr>
            <w:r w:rsidRPr="00B768BF">
              <w:rPr>
                <w:lang w:val="la-Latn"/>
              </w:rPr>
              <w:t>ingenuā mente: Ablativ</w:t>
            </w:r>
          </w:p>
          <w:p w:rsidR="00B768BF" w:rsidRPr="00B768BF" w:rsidRDefault="00B768BF" w:rsidP="0051276D">
            <w:pPr>
              <w:pStyle w:val="Vokabeln"/>
              <w:framePr w:hSpace="0" w:wrap="auto" w:vAnchor="margin" w:hAnchor="text" w:xAlign="left" w:yAlign="inline"/>
              <w:rPr>
                <w:lang w:val="la-Latn"/>
              </w:rPr>
            </w:pPr>
            <w:r w:rsidRPr="00B768BF">
              <w:rPr>
                <w:lang w:val="la-Latn"/>
              </w:rPr>
              <w:t xml:space="preserve">istā &lt;voluptāte&gt;: </w:t>
            </w:r>
            <w:r w:rsidRPr="00B768BF">
              <w:rPr>
                <w:i/>
                <w:lang w:val="la-Latn"/>
              </w:rPr>
              <w:t>ablativus comparationis</w:t>
            </w:r>
          </w:p>
          <w:p w:rsidR="00B768BF" w:rsidRPr="00B768BF" w:rsidRDefault="00B768BF" w:rsidP="0051276D">
            <w:pPr>
              <w:pStyle w:val="Vokabeln"/>
              <w:framePr w:hSpace="0" w:wrap="auto" w:vAnchor="margin" w:hAnchor="text" w:xAlign="left" w:yAlign="inline"/>
              <w:rPr>
                <w:i/>
                <w:lang w:val="la-Latn"/>
              </w:rPr>
            </w:pPr>
            <w:r w:rsidRPr="00B768BF">
              <w:rPr>
                <w:sz w:val="20"/>
                <w:lang w:val="la-Latn"/>
              </w:rPr>
              <w:t xml:space="preserve"> </w:t>
            </w:r>
          </w:p>
        </w:tc>
      </w:tr>
    </w:tbl>
    <w:p w:rsidR="00B768BF" w:rsidRDefault="00B768BF" w:rsidP="00B768BF">
      <w:pPr>
        <w:pStyle w:val="KeinLeerraum"/>
        <w:tabs>
          <w:tab w:val="left" w:pos="2923"/>
        </w:tabs>
      </w:pPr>
    </w:p>
    <w:p w:rsidR="00B768BF" w:rsidRDefault="00B768BF">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B768BF" w:rsidTr="0051276D">
        <w:tc>
          <w:tcPr>
            <w:tcW w:w="11624" w:type="dxa"/>
            <w:gridSpan w:val="2"/>
          </w:tcPr>
          <w:p w:rsidR="00B768BF" w:rsidRPr="00B768BF" w:rsidRDefault="00B768BF" w:rsidP="0051276D">
            <w:pPr>
              <w:pStyle w:val="KeinLeerraum"/>
              <w:rPr>
                <w:rFonts w:cs="Times New Roman"/>
                <w:sz w:val="32"/>
                <w:szCs w:val="24"/>
                <w:u w:val="single"/>
                <w:lang w:val="la-Latn"/>
              </w:rPr>
            </w:pPr>
            <w:r w:rsidRPr="00B768BF">
              <w:rPr>
                <w:rFonts w:cs="Times New Roman"/>
                <w:sz w:val="32"/>
                <w:szCs w:val="24"/>
                <w:u w:val="single"/>
                <w:lang w:val="la-Latn"/>
              </w:rPr>
              <w:lastRenderedPageBreak/>
              <w:t>Fazit und Schlussfolgerungen (Van Schurman, Dissertatio, S. 54)</w:t>
            </w:r>
          </w:p>
        </w:tc>
        <w:tc>
          <w:tcPr>
            <w:tcW w:w="3261" w:type="dxa"/>
          </w:tcPr>
          <w:p w:rsidR="00B768BF" w:rsidRPr="00B768BF" w:rsidRDefault="00B768BF" w:rsidP="0051276D">
            <w:pPr>
              <w:pStyle w:val="KeinLeerraum"/>
              <w:rPr>
                <w:b/>
                <w:sz w:val="24"/>
                <w:szCs w:val="24"/>
                <w:lang w:val="la-Latn"/>
              </w:rPr>
            </w:pPr>
          </w:p>
        </w:tc>
      </w:tr>
      <w:tr w:rsidR="00B768BF" w:rsidTr="0051276D">
        <w:tc>
          <w:tcPr>
            <w:tcW w:w="11624" w:type="dxa"/>
            <w:gridSpan w:val="2"/>
          </w:tcPr>
          <w:p w:rsidR="00B768BF" w:rsidRPr="00B768BF" w:rsidRDefault="00B768BF" w:rsidP="0051276D">
            <w:pPr>
              <w:pStyle w:val="KeinLeerraum"/>
              <w:rPr>
                <w:rFonts w:cs="Times New Roman"/>
                <w:i/>
                <w:sz w:val="24"/>
                <w:szCs w:val="24"/>
                <w:lang w:val="la-Latn"/>
              </w:rPr>
            </w:pPr>
            <w:r w:rsidRPr="00B768BF">
              <w:rPr>
                <w:rFonts w:cs="Times New Roman"/>
                <w:i/>
                <w:sz w:val="24"/>
                <w:szCs w:val="24"/>
                <w:lang w:val="la-Latn"/>
              </w:rPr>
              <w:t>Nachdem sie einige Einwände gegen ihre These vorweggenommen und widerlegt hat, wiederholt und bekräftigt van Schurman noch einmal den von ihr verteidigten Standpunkt und stellt dessen Folgen dar.</w:t>
            </w:r>
          </w:p>
          <w:p w:rsidR="00B768BF" w:rsidRPr="00B768BF" w:rsidRDefault="00B768BF" w:rsidP="0051276D">
            <w:pPr>
              <w:pStyle w:val="KeinLeerraum"/>
              <w:rPr>
                <w:b/>
                <w:sz w:val="24"/>
                <w:szCs w:val="24"/>
                <w:lang w:val="la-Latn"/>
              </w:rPr>
            </w:pPr>
          </w:p>
        </w:tc>
        <w:tc>
          <w:tcPr>
            <w:tcW w:w="3261" w:type="dxa"/>
          </w:tcPr>
          <w:p w:rsidR="00B768BF" w:rsidRPr="00B768BF" w:rsidRDefault="00B768BF" w:rsidP="0051276D">
            <w:pPr>
              <w:pStyle w:val="KeinLeerraum"/>
              <w:rPr>
                <w:b/>
                <w:sz w:val="24"/>
                <w:szCs w:val="24"/>
                <w:lang w:val="la-Latn"/>
              </w:rPr>
            </w:pPr>
          </w:p>
          <w:p w:rsidR="00B768BF" w:rsidRPr="00B768BF" w:rsidRDefault="00B768BF" w:rsidP="0051276D">
            <w:pPr>
              <w:pStyle w:val="KeinLeerraum"/>
              <w:rPr>
                <w:b/>
                <w:sz w:val="24"/>
                <w:szCs w:val="24"/>
                <w:lang w:val="la-Latn"/>
              </w:rPr>
            </w:pPr>
          </w:p>
        </w:tc>
      </w:tr>
      <w:tr w:rsidR="00B768BF" w:rsidTr="0051276D">
        <w:tc>
          <w:tcPr>
            <w:tcW w:w="6521" w:type="dxa"/>
          </w:tcPr>
          <w:p w:rsidR="00B768BF" w:rsidRPr="00B768BF" w:rsidRDefault="00B768BF" w:rsidP="0051276D">
            <w:pPr>
              <w:pStyle w:val="Zitat"/>
              <w:rPr>
                <w:i/>
                <w:lang w:val="la-Latn"/>
              </w:rPr>
            </w:pPr>
            <w:r w:rsidRPr="00B768BF">
              <w:rPr>
                <w:i/>
                <w:lang w:val="la-Latn"/>
              </w:rPr>
              <w:t xml:space="preserve">Stat igitur thesis nostra: Foeminae Christianae convenit studium litterarum. </w:t>
            </w:r>
          </w:p>
          <w:p w:rsidR="00B768BF" w:rsidRPr="00B768BF" w:rsidRDefault="00B768BF" w:rsidP="0051276D">
            <w:pPr>
              <w:pStyle w:val="Zitat"/>
              <w:rPr>
                <w:i/>
                <w:lang w:val="la-Latn"/>
              </w:rPr>
            </w:pPr>
          </w:p>
          <w:p w:rsidR="00B768BF" w:rsidRPr="00B768BF" w:rsidRDefault="00B768BF" w:rsidP="0051276D">
            <w:pPr>
              <w:pStyle w:val="Zitat"/>
              <w:rPr>
                <w:lang w:val="la-Latn"/>
              </w:rPr>
            </w:pPr>
            <w:r w:rsidRPr="00B768BF">
              <w:rPr>
                <w:lang w:val="la-Latn"/>
              </w:rPr>
              <w:t>Unde consectarium hoc elicimus: foeminas optimis ac validis rationibus, sapientum testimoniis ac denique illustrium foeminarum exemplis posse ac debere ad hoc vitae genus amplectendum excitari; imprimis autem eas, quae otio aliisque mediis ac subsidiis ad studia litterarum prae caeteris sunt instructae. Et quia praestat ab ipsa infantia melioribus studiis mentem imbui, igitur ipsos parentes primario instigandos atque sui officii serio admonendos esse putamus.</w:t>
            </w:r>
          </w:p>
        </w:tc>
        <w:tc>
          <w:tcPr>
            <w:tcW w:w="5103" w:type="dxa"/>
            <w:tcBorders>
              <w:right w:val="single" w:sz="4" w:space="0" w:color="auto"/>
            </w:tcBorders>
          </w:tcPr>
          <w:p w:rsidR="00B768BF" w:rsidRPr="00B768BF" w:rsidRDefault="00B768BF" w:rsidP="0051276D">
            <w:pPr>
              <w:pStyle w:val="Vokabeln"/>
              <w:framePr w:hSpace="0" w:wrap="auto" w:vAnchor="margin" w:hAnchor="text" w:xAlign="left" w:yAlign="inline"/>
              <w:spacing w:line="200" w:lineRule="exact"/>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thesis, is f: »These«, Annahme</w:t>
            </w:r>
          </w:p>
          <w:p w:rsidR="00B768BF" w:rsidRPr="00B768BF" w:rsidRDefault="00B768BF" w:rsidP="0051276D">
            <w:pPr>
              <w:pStyle w:val="Vokabeln"/>
              <w:framePr w:hSpace="0" w:wrap="auto" w:vAnchor="margin" w:hAnchor="text" w:xAlign="left" w:yAlign="inline"/>
              <w:rPr>
                <w:lang w:val="la-Latn"/>
              </w:rPr>
            </w:pPr>
            <w:r w:rsidRPr="00B768BF">
              <w:rPr>
                <w:lang w:val="la-Latn"/>
              </w:rPr>
              <w:t>stāre, stō (hier): stehen bleiben, standhalten</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cōnsectārium, iī n (&lt; cōnsequī): Schlussfolgerung</w:t>
            </w:r>
          </w:p>
          <w:p w:rsidR="00B768BF" w:rsidRPr="00B768BF" w:rsidRDefault="00B768BF" w:rsidP="0051276D">
            <w:pPr>
              <w:pStyle w:val="Vokabeln"/>
              <w:framePr w:hSpace="0" w:wrap="auto" w:vAnchor="margin" w:hAnchor="text" w:xAlign="left" w:yAlign="inline"/>
              <w:rPr>
                <w:lang w:val="la-Latn"/>
              </w:rPr>
            </w:pPr>
            <w:r w:rsidRPr="00B768BF">
              <w:rPr>
                <w:lang w:val="la-Latn"/>
              </w:rPr>
              <w:t>ēlicere, ēliciō: herauslocken; (hier:) ableiten</w:t>
            </w:r>
          </w:p>
          <w:p w:rsidR="00B768BF" w:rsidRPr="00B768BF" w:rsidRDefault="00B768BF" w:rsidP="0051276D">
            <w:pPr>
              <w:pStyle w:val="Vokabeln"/>
              <w:framePr w:hSpace="0" w:wrap="auto" w:vAnchor="margin" w:hAnchor="text" w:xAlign="left" w:yAlign="inline"/>
              <w:rPr>
                <w:lang w:val="la-Latn"/>
              </w:rPr>
            </w:pPr>
            <w:r w:rsidRPr="00B768BF">
              <w:rPr>
                <w:lang w:val="la-Latn"/>
              </w:rPr>
              <w:t>validus, a, um: stark; (hier:) schlüssig, überzeugend</w:t>
            </w:r>
          </w:p>
          <w:p w:rsidR="00B768BF" w:rsidRPr="00B768BF" w:rsidRDefault="00B768BF" w:rsidP="0051276D">
            <w:pPr>
              <w:pStyle w:val="Vokabeln"/>
              <w:framePr w:hSpace="0" w:wrap="auto" w:vAnchor="margin" w:hAnchor="text" w:xAlign="left" w:yAlign="inline"/>
              <w:rPr>
                <w:lang w:val="la-Latn"/>
              </w:rPr>
            </w:pPr>
            <w:r w:rsidRPr="00B768BF">
              <w:rPr>
                <w:lang w:val="la-Latn"/>
              </w:rPr>
              <w:t>testimōnium, iī n (&lt; testis): Zeugnis</w:t>
            </w:r>
          </w:p>
          <w:p w:rsidR="00B768BF" w:rsidRPr="00B768BF" w:rsidRDefault="00B768BF" w:rsidP="0051276D">
            <w:pPr>
              <w:pStyle w:val="Vokabeln"/>
              <w:framePr w:hSpace="0" w:wrap="auto" w:vAnchor="margin" w:hAnchor="text" w:xAlign="left" w:yAlign="inline"/>
              <w:rPr>
                <w:lang w:val="la-Latn"/>
              </w:rPr>
            </w:pPr>
            <w:r w:rsidRPr="00B768BF">
              <w:rPr>
                <w:lang w:val="la-Latn"/>
              </w:rPr>
              <w:t>illūstris, e: berühmt, angesehen</w:t>
            </w:r>
          </w:p>
          <w:p w:rsidR="00B768BF" w:rsidRPr="00B768BF" w:rsidRDefault="00B768BF" w:rsidP="0051276D">
            <w:pPr>
              <w:pStyle w:val="Vokabeln"/>
              <w:framePr w:hSpace="0" w:wrap="auto" w:vAnchor="margin" w:hAnchor="text" w:xAlign="left" w:yAlign="inline"/>
              <w:rPr>
                <w:lang w:val="la-Latn"/>
              </w:rPr>
            </w:pPr>
            <w:r w:rsidRPr="00B768BF">
              <w:rPr>
                <w:lang w:val="la-Latn"/>
              </w:rPr>
              <w:t>amplectī, amplector (Dep.) (hier): ergreifen</w:t>
            </w:r>
          </w:p>
          <w:p w:rsidR="00B768BF" w:rsidRPr="00B768BF" w:rsidRDefault="00B768BF" w:rsidP="0051276D">
            <w:pPr>
              <w:pStyle w:val="Vokabeln"/>
              <w:framePr w:hSpace="0" w:wrap="auto" w:vAnchor="margin" w:hAnchor="text" w:xAlign="left" w:yAlign="inline"/>
              <w:rPr>
                <w:lang w:val="la-Latn"/>
              </w:rPr>
            </w:pPr>
            <w:r w:rsidRPr="00B768BF">
              <w:rPr>
                <w:lang w:val="la-Latn"/>
              </w:rPr>
              <w:t>subsidium, iī n: Hilfe, Hilfsmittel</w:t>
            </w:r>
          </w:p>
          <w:p w:rsidR="00B768BF" w:rsidRPr="00B768BF" w:rsidRDefault="00B768BF" w:rsidP="0051276D">
            <w:pPr>
              <w:pStyle w:val="Vokabeln"/>
              <w:framePr w:hSpace="0" w:wrap="auto" w:vAnchor="margin" w:hAnchor="text" w:xAlign="left" w:yAlign="inline"/>
              <w:rPr>
                <w:lang w:val="la-Latn"/>
              </w:rPr>
            </w:pPr>
            <w:r w:rsidRPr="00B768BF">
              <w:rPr>
                <w:lang w:val="la-Latn"/>
              </w:rPr>
              <w:t>praestat: es ist besser</w:t>
            </w:r>
          </w:p>
          <w:p w:rsidR="00B768BF" w:rsidRPr="00B768BF" w:rsidRDefault="00B768BF" w:rsidP="0051276D">
            <w:pPr>
              <w:pStyle w:val="Vokabeln"/>
              <w:framePr w:hSpace="0" w:wrap="auto" w:vAnchor="margin" w:hAnchor="text" w:xAlign="left" w:yAlign="inline"/>
              <w:rPr>
                <w:lang w:val="la-Latn"/>
              </w:rPr>
            </w:pPr>
            <w:r w:rsidRPr="00B768BF">
              <w:rPr>
                <w:lang w:val="la-Latn"/>
              </w:rPr>
              <w:t>īnfantia, ae f: Kindheit</w:t>
            </w:r>
          </w:p>
          <w:p w:rsidR="00B768BF" w:rsidRPr="00B768BF" w:rsidRDefault="00B768BF" w:rsidP="0051276D">
            <w:pPr>
              <w:pStyle w:val="Vokabeln"/>
              <w:framePr w:hSpace="0" w:wrap="auto" w:vAnchor="margin" w:hAnchor="text" w:xAlign="left" w:yAlign="inline"/>
              <w:rPr>
                <w:lang w:val="la-Latn"/>
              </w:rPr>
            </w:pPr>
            <w:r w:rsidRPr="00B768BF">
              <w:rPr>
                <w:lang w:val="la-Latn"/>
              </w:rPr>
              <w:t>meliōra studia n pl: höhere Studien, literarische Bildung</w:t>
            </w:r>
          </w:p>
          <w:p w:rsidR="00B768BF" w:rsidRPr="00B768BF" w:rsidRDefault="00B768BF" w:rsidP="0051276D">
            <w:pPr>
              <w:pStyle w:val="Vokabeln"/>
              <w:framePr w:hSpace="0" w:wrap="auto" w:vAnchor="margin" w:hAnchor="text" w:xAlign="left" w:yAlign="inline"/>
              <w:rPr>
                <w:lang w:val="la-Latn"/>
              </w:rPr>
            </w:pPr>
            <w:r w:rsidRPr="00B768BF">
              <w:rPr>
                <w:lang w:val="la-Latn"/>
              </w:rPr>
              <w:t>imbuere, imbuō: tränken, benetzen; erfüllen, unterrichten</w:t>
            </w:r>
          </w:p>
          <w:p w:rsidR="00B768BF" w:rsidRPr="00B768BF" w:rsidRDefault="00B768BF" w:rsidP="0051276D">
            <w:pPr>
              <w:pStyle w:val="Vokabeln"/>
              <w:framePr w:hSpace="0" w:wrap="auto" w:vAnchor="margin" w:hAnchor="text" w:xAlign="left" w:yAlign="inline"/>
              <w:rPr>
                <w:lang w:val="la-Latn"/>
              </w:rPr>
            </w:pPr>
            <w:r w:rsidRPr="00B768BF">
              <w:rPr>
                <w:lang w:val="la-Latn"/>
              </w:rPr>
              <w:t>prīm</w:t>
            </w:r>
            <w:r w:rsidRPr="00B768BF">
              <w:rPr>
                <w:rFonts w:ascii="Georgia" w:eastAsia="Georgia" w:hAnsi="Georgia" w:cs="Georgia"/>
                <w:lang w:val="la-Latn"/>
              </w:rPr>
              <w:t>ā</w:t>
            </w:r>
            <w:r w:rsidRPr="00B768BF">
              <w:rPr>
                <w:lang w:val="la-Latn"/>
              </w:rPr>
              <w:t>riō (Adv.) (&lt; prīmus, a, um): an erster Stelle</w:t>
            </w:r>
          </w:p>
          <w:p w:rsidR="00B768BF" w:rsidRPr="00B768BF" w:rsidRDefault="00B768BF" w:rsidP="0051276D">
            <w:pPr>
              <w:pStyle w:val="Vokabeln"/>
              <w:framePr w:hSpace="0" w:wrap="auto" w:vAnchor="margin" w:hAnchor="text" w:xAlign="left" w:yAlign="inline"/>
              <w:rPr>
                <w:lang w:val="la-Latn"/>
              </w:rPr>
            </w:pPr>
            <w:r w:rsidRPr="00B768BF">
              <w:rPr>
                <w:lang w:val="la-Latn"/>
              </w:rPr>
              <w:t>īnstīgāre, īnstīgō: anstacheln, anspornen</w:t>
            </w:r>
          </w:p>
          <w:p w:rsidR="00B768BF" w:rsidRPr="00B768BF" w:rsidRDefault="00B768BF" w:rsidP="0051276D">
            <w:pPr>
              <w:pStyle w:val="Vokabeln"/>
              <w:framePr w:hSpace="0" w:wrap="auto" w:vAnchor="margin" w:hAnchor="text" w:xAlign="left" w:yAlign="inline"/>
              <w:rPr>
                <w:lang w:val="la-Latn"/>
              </w:rPr>
            </w:pPr>
            <w:r w:rsidRPr="00B768BF">
              <w:rPr>
                <w:lang w:val="la-Latn"/>
              </w:rPr>
              <w:t>sēriō (Adv.) (&lt; sērius, a, um): ernsthaft, ernstlich</w:t>
            </w:r>
          </w:p>
          <w:p w:rsidR="00B768BF" w:rsidRPr="00B768BF" w:rsidRDefault="00B768BF" w:rsidP="0051276D">
            <w:pPr>
              <w:pStyle w:val="Vokabeln"/>
              <w:framePr w:hSpace="0" w:wrap="auto" w:vAnchor="margin" w:hAnchor="text" w:xAlign="left" w:yAlign="inline"/>
              <w:rPr>
                <w:lang w:val="la-Latn"/>
              </w:rPr>
            </w:pPr>
            <w:r w:rsidRPr="00B768BF">
              <w:rPr>
                <w:lang w:val="la-Latn"/>
              </w:rPr>
              <w:t>admonēre, admoneō (&lt; monēre): jemanden an etw. erinnern (</w:t>
            </w:r>
            <w:r w:rsidRPr="00B768BF">
              <w:rPr>
                <w:i/>
                <w:lang w:val="la-Latn"/>
              </w:rPr>
              <w:t>und so  zu etw. auffordern</w:t>
            </w:r>
            <w:r w:rsidRPr="00B768BF">
              <w:rPr>
                <w:lang w:val="la-Latn"/>
              </w:rPr>
              <w:t>)</w:t>
            </w:r>
          </w:p>
        </w:tc>
        <w:tc>
          <w:tcPr>
            <w:tcW w:w="3261" w:type="dxa"/>
            <w:tcBorders>
              <w:left w:val="single" w:sz="4" w:space="0" w:color="auto"/>
            </w:tcBorders>
          </w:tcPr>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fēminās … posse ac debēre … excitārī: AcI</w:t>
            </w: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p>
          <w:p w:rsidR="00B768BF" w:rsidRPr="00B768BF" w:rsidRDefault="00B768BF" w:rsidP="0051276D">
            <w:pPr>
              <w:pStyle w:val="Vokabeln"/>
              <w:framePr w:hSpace="0" w:wrap="auto" w:vAnchor="margin" w:hAnchor="text" w:xAlign="left" w:yAlign="inline"/>
              <w:rPr>
                <w:lang w:val="la-Latn"/>
              </w:rPr>
            </w:pPr>
            <w:r w:rsidRPr="00B768BF">
              <w:rPr>
                <w:lang w:val="la-Latn"/>
              </w:rPr>
              <w:t>admonēre  aliquem alicuius reī</w:t>
            </w:r>
          </w:p>
          <w:p w:rsidR="00B768BF" w:rsidRPr="00B768BF" w:rsidRDefault="00B768BF" w:rsidP="0051276D">
            <w:pPr>
              <w:pStyle w:val="Vokabeln"/>
              <w:framePr w:hSpace="0" w:wrap="auto" w:vAnchor="margin" w:hAnchor="text" w:xAlign="left" w:yAlign="inline"/>
              <w:rPr>
                <w:i/>
                <w:lang w:val="la-Latn"/>
              </w:rPr>
            </w:pPr>
            <w:r w:rsidRPr="00B768BF">
              <w:rPr>
                <w:lang w:val="la-Latn"/>
              </w:rPr>
              <w:t>admonendōs: Gerundivum</w:t>
            </w:r>
          </w:p>
        </w:tc>
      </w:tr>
    </w:tbl>
    <w:p w:rsidR="00B768BF" w:rsidRDefault="00B768BF" w:rsidP="00B768BF">
      <w:pPr>
        <w:pStyle w:val="KeinLeerraum"/>
        <w:tabs>
          <w:tab w:val="left" w:pos="2923"/>
        </w:tabs>
        <w:rPr>
          <w:sz w:val="16"/>
          <w:szCs w:val="24"/>
        </w:rPr>
      </w:pPr>
      <w:r>
        <w:rPr>
          <w:sz w:val="16"/>
          <w:szCs w:val="24"/>
        </w:rPr>
        <w:tab/>
      </w:r>
    </w:p>
    <w:p w:rsidR="00EA09A4" w:rsidRPr="00B768BF" w:rsidRDefault="00EA09A4" w:rsidP="00B768BF"/>
    <w:sectPr w:rsidR="00EA09A4" w:rsidRPr="00B768BF" w:rsidSect="004E06C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0D1" w:rsidRDefault="009020D1" w:rsidP="000E74E5">
      <w:pPr>
        <w:spacing w:after="0" w:line="240" w:lineRule="auto"/>
      </w:pPr>
      <w:r>
        <w:separator/>
      </w:r>
    </w:p>
  </w:endnote>
  <w:endnote w:type="continuationSeparator" w:id="0">
    <w:p w:rsidR="009020D1" w:rsidRDefault="009020D1"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CB" w:rsidRDefault="00F659C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bookmarkStart w:id="0" w:name="_GoBack" w:displacedByCustomXml="prev"/>
      <w:bookmarkEnd w:id="0" w:displacedByCustomXml="prev"/>
      <w:p w:rsidR="004A2DF9" w:rsidRDefault="00312274">
        <w:pPr>
          <w:pStyle w:val="Fuzeile"/>
          <w:jc w:val="center"/>
        </w:pPr>
        <w:r w:rsidRPr="00312274">
          <w:rPr>
            <w:rFonts w:cs="Times New Roman"/>
            <w:noProof/>
            <w:szCs w:val="24"/>
            <w:lang w:eastAsia="de-DE"/>
          </w:rPr>
          <w:drawing>
            <wp:anchor distT="36576" distB="36576" distL="36576" distR="36576" simplePos="0" relativeHeight="251664384" behindDoc="0" locked="0" layoutInCell="1" allowOverlap="1" wp14:anchorId="6E49CC86" wp14:editId="20383096">
              <wp:simplePos x="0" y="0"/>
              <wp:positionH relativeFrom="column">
                <wp:posOffset>7274786</wp:posOffset>
              </wp:positionH>
              <wp:positionV relativeFrom="paragraph">
                <wp:posOffset>167217</wp:posOffset>
              </wp:positionV>
              <wp:extent cx="2454025" cy="426720"/>
              <wp:effectExtent l="0" t="0" r="3810" b="0"/>
              <wp:wrapNone/>
              <wp:docPr id="8"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A2DF9">
          <w:fldChar w:fldCharType="begin"/>
        </w:r>
        <w:r w:rsidR="004A2DF9">
          <w:instrText>PAGE   \* MERGEFORMAT</w:instrText>
        </w:r>
        <w:r w:rsidR="004A2DF9">
          <w:fldChar w:fldCharType="separate"/>
        </w:r>
        <w:r w:rsidR="00F659CB">
          <w:rPr>
            <w:noProof/>
          </w:rPr>
          <w:t>1</w:t>
        </w:r>
        <w:r w:rsidR="004A2DF9">
          <w:fldChar w:fldCharType="end"/>
        </w:r>
      </w:p>
    </w:sdtContent>
  </w:sdt>
  <w:p w:rsidR="004A2DF9" w:rsidRPr="00312274" w:rsidRDefault="00F817A4" w:rsidP="007C54E5">
    <w:pPr>
      <w:pStyle w:val="Fuzeile"/>
      <w:jc w:val="center"/>
      <w:rPr>
        <w:smallCaps/>
        <w:sz w:val="18"/>
      </w:rPr>
    </w:pPr>
    <w:r>
      <w:rPr>
        <w:smallCaps/>
        <w:sz w:val="18"/>
      </w:rPr>
      <w:t>Materialien zum Selbststudium „Latein des Mittelalters und der Neuzeit“</w:t>
    </w:r>
  </w:p>
  <w:p w:rsidR="004A2DF9" w:rsidRPr="00312274" w:rsidRDefault="004A2DF9" w:rsidP="007C54E5">
    <w:pPr>
      <w:pStyle w:val="Fuzeile"/>
      <w:jc w:val="center"/>
      <w:rPr>
        <w:sz w:val="18"/>
      </w:rPr>
    </w:pPr>
    <w:r w:rsidRPr="00312274">
      <w:rPr>
        <w:sz w:val="18"/>
      </w:rPr>
      <w:t xml:space="preserve">zusammengestellt von </w:t>
    </w:r>
    <w:r w:rsidR="00B768BF">
      <w:rPr>
        <w:sz w:val="18"/>
      </w:rPr>
      <w:t>Lars Wattenberg</w:t>
    </w:r>
  </w:p>
  <w:p w:rsidR="004A2DF9" w:rsidRPr="00312274" w:rsidRDefault="004A2DF9" w:rsidP="00A40F6E">
    <w:pPr>
      <w:pStyle w:val="Fuzeile"/>
      <w:tabs>
        <w:tab w:val="center" w:pos="7002"/>
        <w:tab w:val="right" w:pos="14004"/>
      </w:tabs>
      <w:jc w:val="center"/>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CB" w:rsidRDefault="00F659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0D1" w:rsidRDefault="009020D1" w:rsidP="000E74E5">
      <w:pPr>
        <w:spacing w:after="0" w:line="240" w:lineRule="auto"/>
      </w:pPr>
      <w:r>
        <w:separator/>
      </w:r>
    </w:p>
  </w:footnote>
  <w:footnote w:type="continuationSeparator" w:id="0">
    <w:p w:rsidR="009020D1" w:rsidRDefault="009020D1" w:rsidP="000E74E5">
      <w:pPr>
        <w:spacing w:after="0" w:line="240" w:lineRule="auto"/>
      </w:pPr>
      <w:r>
        <w:continuationSeparator/>
      </w:r>
    </w:p>
  </w:footnote>
  <w:footnote w:id="1">
    <w:p w:rsidR="00B768BF" w:rsidRDefault="00B768BF" w:rsidP="00B768BF">
      <w:pPr>
        <w:pStyle w:val="Funotentext"/>
        <w:rPr>
          <w:sz w:val="16"/>
        </w:rPr>
      </w:pPr>
      <w:r>
        <w:rPr>
          <w:rStyle w:val="Funotenzeichen"/>
          <w:sz w:val="16"/>
        </w:rPr>
        <w:footnoteRef/>
      </w:r>
      <w:r>
        <w:rPr>
          <w:sz w:val="16"/>
        </w:rPr>
        <w:t xml:space="preserve"> Gemeint sind Theologie, Jurisprudenz und Medizin.</w:t>
      </w:r>
    </w:p>
  </w:footnote>
  <w:footnote w:id="2">
    <w:p w:rsidR="00B768BF" w:rsidRDefault="00B768BF" w:rsidP="00B768BF">
      <w:pPr>
        <w:pStyle w:val="Funotentext"/>
        <w:rPr>
          <w:sz w:val="16"/>
        </w:rPr>
      </w:pPr>
      <w:r>
        <w:rPr>
          <w:rStyle w:val="Funotenzeichen"/>
          <w:sz w:val="16"/>
        </w:rPr>
        <w:footnoteRef/>
      </w:r>
      <w:r>
        <w:rPr>
          <w:sz w:val="16"/>
        </w:rPr>
        <w:t xml:space="preserve"> Den höheren Studien ging eine allgemeine literarisch-philosophische Grundausbildung voraus.</w:t>
      </w:r>
    </w:p>
  </w:footnote>
  <w:footnote w:id="3">
    <w:p w:rsidR="00B768BF" w:rsidRDefault="00B768BF" w:rsidP="00B768BF">
      <w:pPr>
        <w:pStyle w:val="Funotentext"/>
        <w:rPr>
          <w:sz w:val="16"/>
        </w:rPr>
      </w:pPr>
      <w:r>
        <w:rPr>
          <w:rStyle w:val="Funotenzeichen"/>
          <w:sz w:val="16"/>
        </w:rPr>
        <w:footnoteRef/>
      </w:r>
      <w:r>
        <w:rPr>
          <w:sz w:val="16"/>
        </w:rPr>
        <w:t xml:space="preserve"> Die Formulierung </w:t>
      </w:r>
      <w:r>
        <w:rPr>
          <w:i/>
          <w:sz w:val="16"/>
        </w:rPr>
        <w:t xml:space="preserve">res angusta domi </w:t>
      </w:r>
      <w:r w:rsidRPr="00741257">
        <w:rPr>
          <w:sz w:val="16"/>
        </w:rPr>
        <w:t>(»knappes Vermögen zuhause«) als Umschreibung</w:t>
      </w:r>
      <w:r>
        <w:rPr>
          <w:sz w:val="16"/>
        </w:rPr>
        <w:t xml:space="preserve"> für »Armut« stammt von dem römischen Satirendichter Juvenal (</w:t>
      </w:r>
      <w:r>
        <w:rPr>
          <w:i/>
          <w:sz w:val="16"/>
        </w:rPr>
        <w:t>Sat</w:t>
      </w:r>
      <w:r>
        <w:rPr>
          <w:sz w:val="16"/>
        </w:rPr>
        <w:t>. 3, 1, 165).</w:t>
      </w:r>
    </w:p>
  </w:footnote>
  <w:footnote w:id="4">
    <w:p w:rsidR="00B768BF" w:rsidRDefault="00B768BF" w:rsidP="00B768BF">
      <w:pPr>
        <w:pStyle w:val="Funotentext"/>
        <w:rPr>
          <w:sz w:val="16"/>
        </w:rPr>
      </w:pPr>
      <w:r>
        <w:rPr>
          <w:rStyle w:val="Funotenzeichen"/>
          <w:sz w:val="16"/>
        </w:rPr>
        <w:footnoteRef/>
      </w:r>
      <w:r>
        <w:rPr>
          <w:sz w:val="16"/>
        </w:rPr>
        <w:t xml:space="preserve"> Van Schurman selbst wurde zuhause von einem Privatlehrer unterrichtet.</w:t>
      </w:r>
    </w:p>
  </w:footnote>
  <w:footnote w:id="5">
    <w:p w:rsidR="00B768BF" w:rsidRDefault="00B768BF" w:rsidP="00B768BF">
      <w:pPr>
        <w:pStyle w:val="Funotentext"/>
        <w:rPr>
          <w:sz w:val="16"/>
        </w:rPr>
      </w:pPr>
      <w:r>
        <w:rPr>
          <w:rStyle w:val="Funotenzeichen"/>
          <w:sz w:val="16"/>
        </w:rPr>
        <w:footnoteRef/>
      </w:r>
      <w:r>
        <w:rPr>
          <w:sz w:val="16"/>
        </w:rPr>
        <w:t xml:space="preserve"> Von diesem Wort stammt der noch im heutigen Deutschen gängige Begriff »Zölibat«.</w:t>
      </w:r>
    </w:p>
  </w:footnote>
  <w:footnote w:id="6">
    <w:p w:rsidR="00B768BF" w:rsidRDefault="00B768BF" w:rsidP="00B768BF">
      <w:pPr>
        <w:pStyle w:val="Funotentext"/>
        <w:rPr>
          <w:sz w:val="16"/>
        </w:rPr>
      </w:pPr>
      <w:r>
        <w:rPr>
          <w:rStyle w:val="Funotenzeichen"/>
          <w:sz w:val="16"/>
        </w:rPr>
        <w:footnoteRef/>
      </w:r>
      <w:r>
        <w:rPr>
          <w:sz w:val="16"/>
        </w:rPr>
        <w:t xml:space="preserve"> Grammatik, Logik (bzw. Dialektik) und Rhetorik bilden das sog. </w:t>
      </w:r>
      <w:r>
        <w:rPr>
          <w:i/>
          <w:sz w:val="16"/>
        </w:rPr>
        <w:t>Trivium</w:t>
      </w:r>
      <w:r>
        <w:rPr>
          <w:sz w:val="16"/>
        </w:rPr>
        <w:t xml:space="preserve">, den Grundstein der mittelalterlichen und frühneuzeitlichen Bildung. Hinzu kommt das </w:t>
      </w:r>
      <w:r>
        <w:rPr>
          <w:i/>
          <w:sz w:val="16"/>
        </w:rPr>
        <w:t>Quadrivium</w:t>
      </w:r>
      <w:r>
        <w:rPr>
          <w:sz w:val="16"/>
        </w:rPr>
        <w:t>, das Arithmetik, Geometrie, Musik(-theorie) und Astronomie beinhaltet. Zusammengefasst spricht man von den sieben freien Künsten (</w:t>
      </w:r>
      <w:r>
        <w:rPr>
          <w:i/>
          <w:sz w:val="16"/>
        </w:rPr>
        <w:t>septem artes liberales</w:t>
      </w:r>
      <w:r>
        <w:rPr>
          <w:sz w:val="16"/>
        </w:rPr>
        <w:t>). Das allgemeinbildende Studium dieser Disziplinen ging dem Studium der Theologie, Jurisprudenz oder Medizin voraus.</w:t>
      </w:r>
    </w:p>
  </w:footnote>
  <w:footnote w:id="7">
    <w:p w:rsidR="00B768BF" w:rsidRDefault="00B768BF" w:rsidP="00B768BF">
      <w:pPr>
        <w:pStyle w:val="Funotentext"/>
        <w:rPr>
          <w:sz w:val="16"/>
        </w:rPr>
      </w:pPr>
      <w:r>
        <w:rPr>
          <w:rStyle w:val="Funotenzeichen"/>
          <w:sz w:val="16"/>
        </w:rPr>
        <w:footnoteRef/>
      </w:r>
      <w:r>
        <w:rPr>
          <w:sz w:val="16"/>
        </w:rPr>
        <w:t xml:space="preserve"> Als »Physik« wurde ursprünglich allgemein die Erforschung der Natur bezeichnet. Die Physik galt als Teilbereich der Philosophie.</w:t>
      </w:r>
    </w:p>
  </w:footnote>
  <w:footnote w:id="8">
    <w:p w:rsidR="00B768BF" w:rsidRDefault="00B768BF" w:rsidP="00B768BF">
      <w:pPr>
        <w:pStyle w:val="Funotentext"/>
        <w:rPr>
          <w:sz w:val="16"/>
        </w:rPr>
      </w:pPr>
      <w:r>
        <w:rPr>
          <w:rStyle w:val="Funotenzeichen"/>
          <w:sz w:val="16"/>
        </w:rPr>
        <w:footnoteRef/>
      </w:r>
      <w:r>
        <w:rPr>
          <w:sz w:val="16"/>
        </w:rPr>
        <w:t xml:space="preserve"> Das Alte Testament ist ursprünglich auf Hebräisch, das Neue Testament hingegen auf Griechisch verfasst.</w:t>
      </w:r>
    </w:p>
  </w:footnote>
  <w:footnote w:id="9">
    <w:p w:rsidR="00B768BF" w:rsidRDefault="00B768BF" w:rsidP="00B768BF">
      <w:pPr>
        <w:pStyle w:val="Funotentext"/>
      </w:pPr>
      <w:r>
        <w:rPr>
          <w:rStyle w:val="Funotenzeichen"/>
          <w:sz w:val="16"/>
        </w:rPr>
        <w:footnoteRef/>
      </w:r>
      <w:r>
        <w:rPr>
          <w:sz w:val="16"/>
        </w:rPr>
        <w:t xml:space="preserve"> Der Schluss, der aus den beiden genannten Prämissen (Voraussetzungen) folgt, wird nicht explizit genannt. Diese verkürzte Ausdrucksweise wiederholt sich im Folgenden noch mehrfach: Selbstverständliches lässt van Schurman häufig weg.</w:t>
      </w:r>
    </w:p>
  </w:footnote>
  <w:footnote w:id="10">
    <w:p w:rsidR="00B768BF" w:rsidRDefault="00B768BF" w:rsidP="00B768BF">
      <w:pPr>
        <w:pStyle w:val="Funotentext"/>
      </w:pPr>
      <w:r>
        <w:rPr>
          <w:rStyle w:val="Funotenzeichen"/>
          <w:sz w:val="16"/>
        </w:rPr>
        <w:footnoteRef/>
      </w:r>
      <w:r>
        <w:rPr>
          <w:sz w:val="16"/>
        </w:rPr>
        <w:t xml:space="preserve"> Die Begriffe </w:t>
      </w:r>
      <w:r>
        <w:rPr>
          <w:i/>
          <w:sz w:val="16"/>
        </w:rPr>
        <w:t>maior</w:t>
      </w:r>
      <w:r>
        <w:rPr>
          <w:sz w:val="16"/>
        </w:rPr>
        <w:t xml:space="preserve"> und </w:t>
      </w:r>
      <w:r>
        <w:rPr>
          <w:i/>
          <w:sz w:val="16"/>
        </w:rPr>
        <w:t xml:space="preserve">minor </w:t>
      </w:r>
      <w:r>
        <w:rPr>
          <w:sz w:val="16"/>
        </w:rPr>
        <w:t xml:space="preserve">meinen dasselbe wie </w:t>
      </w:r>
      <w:r>
        <w:rPr>
          <w:i/>
          <w:sz w:val="16"/>
        </w:rPr>
        <w:t>propositio</w:t>
      </w:r>
      <w:r>
        <w:rPr>
          <w:sz w:val="16"/>
        </w:rPr>
        <w:t xml:space="preserve"> und </w:t>
      </w:r>
      <w:r>
        <w:rPr>
          <w:i/>
          <w:sz w:val="16"/>
        </w:rPr>
        <w:t>assumptio</w:t>
      </w:r>
      <w:r>
        <w:rPr>
          <w:sz w:val="16"/>
        </w:rPr>
        <w:t>, nämlich die beiden Prämissen (dt. Ober- und Untersatz).</w:t>
      </w:r>
    </w:p>
  </w:footnote>
  <w:footnote w:id="11">
    <w:p w:rsidR="00B768BF" w:rsidRDefault="00B768BF" w:rsidP="00B768BF">
      <w:pPr>
        <w:pStyle w:val="Funotentext"/>
      </w:pPr>
      <w:r>
        <w:rPr>
          <w:rStyle w:val="Funotenzeichen"/>
          <w:sz w:val="16"/>
        </w:rPr>
        <w:footnoteRef/>
      </w:r>
      <w:r>
        <w:rPr>
          <w:sz w:val="16"/>
        </w:rPr>
        <w:t xml:space="preserve"> Ein Satz von Aristoteles (De anima 3, 432 b): »ἡ φύσις μήτε ποιεῖ μάτην«. Die lateinische Formulierung stammt von Thomas von Aquin.</w:t>
      </w:r>
    </w:p>
  </w:footnote>
  <w:footnote w:id="12">
    <w:p w:rsidR="00B768BF" w:rsidRDefault="00B768BF" w:rsidP="00B768BF">
      <w:pPr>
        <w:pStyle w:val="Funotentext"/>
      </w:pPr>
      <w:r>
        <w:rPr>
          <w:rStyle w:val="Funotenzeichen"/>
          <w:sz w:val="16"/>
        </w:rPr>
        <w:footnoteRef/>
      </w:r>
      <w:r>
        <w:rPr>
          <w:sz w:val="16"/>
        </w:rPr>
        <w:t xml:space="preserve"> »Der Philosoph« ohne Namensangabe ist in mittel- und neulateinischen Texten immer Aristoteles. Van Schurmann beruft sich hier auf eine Stelle in dessen »Metaphysik«.</w:t>
      </w:r>
    </w:p>
  </w:footnote>
  <w:footnote w:id="13">
    <w:p w:rsidR="00B768BF" w:rsidRDefault="00B768BF" w:rsidP="00B768BF">
      <w:pPr>
        <w:pStyle w:val="Funotentext"/>
        <w:rPr>
          <w:sz w:val="16"/>
        </w:rPr>
      </w:pPr>
      <w:r>
        <w:rPr>
          <w:rStyle w:val="Funotenzeichen"/>
          <w:sz w:val="16"/>
        </w:rPr>
        <w:footnoteRef/>
      </w:r>
      <w:r>
        <w:rPr>
          <w:sz w:val="16"/>
        </w:rPr>
        <w:t xml:space="preserve"> Gemeint sind die Vierbeiner (insbesondere Schafe, Ziegen und anderes Nutzvieh), deren Gesicht sich nicht zum Himmel, sondern zur Erde richtet, da sie nur mit der Suche nach Futter beschäftigt sind und keinen Sinn für Spekulation und intellektuelle Tätigkeit haben.</w:t>
      </w:r>
    </w:p>
  </w:footnote>
  <w:footnote w:id="14">
    <w:p w:rsidR="00B768BF" w:rsidRDefault="00B768BF" w:rsidP="00B768BF">
      <w:pPr>
        <w:pStyle w:val="Funotentext"/>
        <w:rPr>
          <w:sz w:val="16"/>
        </w:rPr>
      </w:pPr>
      <w:r>
        <w:rPr>
          <w:rStyle w:val="Funotenzeichen"/>
          <w:sz w:val="16"/>
        </w:rPr>
        <w:footnoteRef/>
      </w:r>
      <w:r>
        <w:rPr>
          <w:sz w:val="16"/>
        </w:rPr>
        <w:t xml:space="preserve"> Ov. Met. 1, 84–85. Zu Beginn des ersten Buches der Metamorphosen schildert Ovid die Erschaffung der Welt und der Menschen. Es gibt einige Übereinstimmungen mit dem biblischen Schöpfungsbericht, zum Beispiel die Gottebenbildlichkeit des Menschen. Dass van Schurman das Zitat nur abgekürzt wiedergibt und den zitierten Autor nicht nennt, dürfte u.a. daran liegen, dass Ovid als Schulautor allgemein bekannt war, sodass die Leser das Zitat selbst einordnen und gedanklich ergänzen konnten.</w:t>
      </w:r>
    </w:p>
  </w:footnote>
  <w:footnote w:id="15">
    <w:p w:rsidR="00B768BF" w:rsidRDefault="00B768BF" w:rsidP="00B768BF">
      <w:pPr>
        <w:pStyle w:val="Funotentext"/>
        <w:rPr>
          <w:sz w:val="16"/>
        </w:rPr>
      </w:pPr>
      <w:r>
        <w:rPr>
          <w:rStyle w:val="Funotenzeichen"/>
          <w:sz w:val="16"/>
        </w:rPr>
        <w:footnoteRef/>
      </w:r>
      <w:r>
        <w:rPr>
          <w:sz w:val="16"/>
        </w:rPr>
        <w:t xml:space="preserve"> Der berühmte Humanist Desiderius Erasmus von Rotterdam (ca. 1466</w:t>
      </w:r>
      <w:r>
        <w:rPr>
          <w:rFonts w:ascii="Georgia" w:eastAsia="Georgia" w:hAnsi="Georgia" w:cs="Georgia"/>
          <w:sz w:val="16"/>
        </w:rPr>
        <w:t>–</w:t>
      </w:r>
      <w:r>
        <w:rPr>
          <w:sz w:val="16"/>
        </w:rPr>
        <w:t>1536). Van Schurman bezieht sich hier auf einen Brief des Erasmus an den französischen Gelehrten Guillaume Budé, in dem er über die Töchter seines Freundes, des englischen Staatsmannes und Humanisten Thomas More, schreibt, denen dieser eine für die Zeit ungewöhnlich gute Ausbildung zukommen ließ. Mit Margaret Roper (1505–1544), einer der Töchter Mores, die als eine der gelehrtesten Frauen ihrer Epoche galt, tauschte Erasmus Briefe aus, u.a. über philologische Fragen.</w:t>
      </w:r>
    </w:p>
  </w:footnote>
  <w:footnote w:id="16">
    <w:p w:rsidR="00B768BF" w:rsidRDefault="00B768BF" w:rsidP="00B768BF">
      <w:pPr>
        <w:pStyle w:val="Funotentext"/>
        <w:rPr>
          <w:sz w:val="16"/>
        </w:rPr>
      </w:pPr>
      <w:r>
        <w:rPr>
          <w:rStyle w:val="Funotenzeichen"/>
          <w:sz w:val="16"/>
        </w:rPr>
        <w:footnoteRef/>
      </w:r>
      <w:r>
        <w:rPr>
          <w:sz w:val="16"/>
        </w:rPr>
        <w:t xml:space="preserve"> Ein bei dem römischen Agrarschriftsteller Columella überlieferter Ausspruch Catos (</w:t>
      </w:r>
      <w:r>
        <w:rPr>
          <w:i/>
          <w:sz w:val="16"/>
        </w:rPr>
        <w:t>De Re Rustica</w:t>
      </w:r>
      <w:r>
        <w:rPr>
          <w:sz w:val="16"/>
        </w:rPr>
        <w:t xml:space="preserve"> 11, 1, 26): »Nam illud verum est M. Catonis oraculum: Nihil agendo homines male agere discunt.«</w:t>
      </w:r>
    </w:p>
  </w:footnote>
  <w:footnote w:id="17">
    <w:p w:rsidR="00B768BF" w:rsidRDefault="00B768BF" w:rsidP="00B768BF">
      <w:pPr>
        <w:pStyle w:val="Funotentext"/>
        <w:rPr>
          <w:sz w:val="16"/>
        </w:rPr>
      </w:pPr>
      <w:r>
        <w:rPr>
          <w:rStyle w:val="Funotenzeichen"/>
          <w:sz w:val="16"/>
        </w:rPr>
        <w:footnoteRef/>
      </w:r>
      <w:r>
        <w:rPr>
          <w:sz w:val="16"/>
        </w:rPr>
        <w:t xml:space="preserve"> Clemens von Alexandria (ca. 150–215 n. Chr.) war ein griechischer Theologe und Kirchenschriftsteller, der Elemente der griechischen Philosophie mit der christlichen Lehre verband.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CB" w:rsidRDefault="00F659C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F9" w:rsidRPr="00513FDC" w:rsidRDefault="00A40F6E" w:rsidP="00513FDC">
    <w:pPr>
      <w:pStyle w:val="Kopfzeile"/>
      <w:tabs>
        <w:tab w:val="clear" w:pos="9072"/>
        <w:tab w:val="left" w:pos="13633"/>
        <w:tab w:val="right" w:pos="14004"/>
      </w:tabs>
      <w:rPr>
        <w:smallCaps/>
        <w:sz w:val="32"/>
      </w:rPr>
    </w:pPr>
    <w:r w:rsidRPr="00312274">
      <w:rPr>
        <w:noProof/>
        <w:lang w:eastAsia="de-DE"/>
      </w:rPr>
      <w:drawing>
        <wp:anchor distT="0" distB="0" distL="114300" distR="114300" simplePos="0" relativeHeight="251662336" behindDoc="1" locked="0" layoutInCell="1" allowOverlap="1" wp14:anchorId="187334E9" wp14:editId="16C199BA">
          <wp:simplePos x="0" y="0"/>
          <wp:positionH relativeFrom="column">
            <wp:posOffset>7629250</wp:posOffset>
          </wp:positionH>
          <wp:positionV relativeFrom="paragraph">
            <wp:posOffset>-211455</wp:posOffset>
          </wp:positionV>
          <wp:extent cx="1255395" cy="1341120"/>
          <wp:effectExtent l="0" t="0" r="1905" b="0"/>
          <wp:wrapTight wrapText="bothSides">
            <wp:wrapPolygon edited="0">
              <wp:start x="0" y="0"/>
              <wp:lineTo x="0" y="21170"/>
              <wp:lineTo x="21305" y="21170"/>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sidR="00B768BF">
      <w:rPr>
        <w:i/>
        <w:smallCaps/>
        <w:sz w:val="32"/>
      </w:rPr>
      <w:t>Lateinische Schriftstellerinnen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CB" w:rsidRDefault="00F659C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FR"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E5"/>
    <w:rsid w:val="00060914"/>
    <w:rsid w:val="00065105"/>
    <w:rsid w:val="000706A2"/>
    <w:rsid w:val="000A4F2F"/>
    <w:rsid w:val="000C59AE"/>
    <w:rsid w:val="000D5DB8"/>
    <w:rsid w:val="000E5317"/>
    <w:rsid w:val="000E74E5"/>
    <w:rsid w:val="000F6738"/>
    <w:rsid w:val="00102CBC"/>
    <w:rsid w:val="00107FE0"/>
    <w:rsid w:val="00131687"/>
    <w:rsid w:val="00136EF5"/>
    <w:rsid w:val="00160EEA"/>
    <w:rsid w:val="001B37BE"/>
    <w:rsid w:val="001D5539"/>
    <w:rsid w:val="001E001F"/>
    <w:rsid w:val="001E5AA2"/>
    <w:rsid w:val="001E63D4"/>
    <w:rsid w:val="00213230"/>
    <w:rsid w:val="00231DFC"/>
    <w:rsid w:val="002A6B89"/>
    <w:rsid w:val="002C11D3"/>
    <w:rsid w:val="002D5E97"/>
    <w:rsid w:val="002E5401"/>
    <w:rsid w:val="002F1413"/>
    <w:rsid w:val="00312274"/>
    <w:rsid w:val="00317AEB"/>
    <w:rsid w:val="00332232"/>
    <w:rsid w:val="00343B87"/>
    <w:rsid w:val="00344FFB"/>
    <w:rsid w:val="00355E25"/>
    <w:rsid w:val="003604D5"/>
    <w:rsid w:val="00361078"/>
    <w:rsid w:val="0037176F"/>
    <w:rsid w:val="003722B8"/>
    <w:rsid w:val="00384D89"/>
    <w:rsid w:val="003A6D59"/>
    <w:rsid w:val="003D1446"/>
    <w:rsid w:val="003E21CF"/>
    <w:rsid w:val="00401A1E"/>
    <w:rsid w:val="004400A3"/>
    <w:rsid w:val="00455B08"/>
    <w:rsid w:val="00475894"/>
    <w:rsid w:val="004A2C9D"/>
    <w:rsid w:val="004A2DF9"/>
    <w:rsid w:val="004C26C0"/>
    <w:rsid w:val="004C3E91"/>
    <w:rsid w:val="004C56C1"/>
    <w:rsid w:val="004D3795"/>
    <w:rsid w:val="004D766F"/>
    <w:rsid w:val="004E06C3"/>
    <w:rsid w:val="004F74D6"/>
    <w:rsid w:val="00507395"/>
    <w:rsid w:val="00513FDC"/>
    <w:rsid w:val="00517A4E"/>
    <w:rsid w:val="00542B8A"/>
    <w:rsid w:val="00554EF3"/>
    <w:rsid w:val="005654EB"/>
    <w:rsid w:val="0057169E"/>
    <w:rsid w:val="00582632"/>
    <w:rsid w:val="005A3849"/>
    <w:rsid w:val="005C30B8"/>
    <w:rsid w:val="005E0C5C"/>
    <w:rsid w:val="00600543"/>
    <w:rsid w:val="006131A1"/>
    <w:rsid w:val="00621000"/>
    <w:rsid w:val="006265D4"/>
    <w:rsid w:val="0065232F"/>
    <w:rsid w:val="006901D1"/>
    <w:rsid w:val="00692B6F"/>
    <w:rsid w:val="006A0A1C"/>
    <w:rsid w:val="006A1895"/>
    <w:rsid w:val="006A2D49"/>
    <w:rsid w:val="006D5BA6"/>
    <w:rsid w:val="006E1135"/>
    <w:rsid w:val="007414A0"/>
    <w:rsid w:val="00746C5E"/>
    <w:rsid w:val="0075679E"/>
    <w:rsid w:val="007603FE"/>
    <w:rsid w:val="00796129"/>
    <w:rsid w:val="007B64DF"/>
    <w:rsid w:val="007C54E5"/>
    <w:rsid w:val="007D01BD"/>
    <w:rsid w:val="007D08C4"/>
    <w:rsid w:val="007E3B9A"/>
    <w:rsid w:val="007F60A4"/>
    <w:rsid w:val="00810C03"/>
    <w:rsid w:val="008113FF"/>
    <w:rsid w:val="0081257F"/>
    <w:rsid w:val="00826C3D"/>
    <w:rsid w:val="008371B7"/>
    <w:rsid w:val="0084195D"/>
    <w:rsid w:val="00847C8B"/>
    <w:rsid w:val="00860468"/>
    <w:rsid w:val="00866F0E"/>
    <w:rsid w:val="00870407"/>
    <w:rsid w:val="008A04FD"/>
    <w:rsid w:val="008A1CAA"/>
    <w:rsid w:val="008A3552"/>
    <w:rsid w:val="008E7C3B"/>
    <w:rsid w:val="008F5E8E"/>
    <w:rsid w:val="00901036"/>
    <w:rsid w:val="009020D1"/>
    <w:rsid w:val="009057F7"/>
    <w:rsid w:val="00960E43"/>
    <w:rsid w:val="00983D6A"/>
    <w:rsid w:val="0098666E"/>
    <w:rsid w:val="009869A8"/>
    <w:rsid w:val="009A3ECA"/>
    <w:rsid w:val="009F4A1D"/>
    <w:rsid w:val="00A24333"/>
    <w:rsid w:val="00A30FB4"/>
    <w:rsid w:val="00A36B2A"/>
    <w:rsid w:val="00A40F6E"/>
    <w:rsid w:val="00A62941"/>
    <w:rsid w:val="00A728DC"/>
    <w:rsid w:val="00A804D7"/>
    <w:rsid w:val="00A859C8"/>
    <w:rsid w:val="00A917CE"/>
    <w:rsid w:val="00AC3837"/>
    <w:rsid w:val="00B0620D"/>
    <w:rsid w:val="00B2782C"/>
    <w:rsid w:val="00B327F6"/>
    <w:rsid w:val="00B32DE3"/>
    <w:rsid w:val="00B428AE"/>
    <w:rsid w:val="00B65891"/>
    <w:rsid w:val="00B768BF"/>
    <w:rsid w:val="00BB77B9"/>
    <w:rsid w:val="00BC0984"/>
    <w:rsid w:val="00BF2985"/>
    <w:rsid w:val="00BF4670"/>
    <w:rsid w:val="00C27ECA"/>
    <w:rsid w:val="00CB2D96"/>
    <w:rsid w:val="00CC6408"/>
    <w:rsid w:val="00CE2BBA"/>
    <w:rsid w:val="00D0289C"/>
    <w:rsid w:val="00D23DFE"/>
    <w:rsid w:val="00D37255"/>
    <w:rsid w:val="00D528AC"/>
    <w:rsid w:val="00D70D1D"/>
    <w:rsid w:val="00D727D1"/>
    <w:rsid w:val="00DA38C6"/>
    <w:rsid w:val="00DA7EB1"/>
    <w:rsid w:val="00DF721B"/>
    <w:rsid w:val="00E01BD4"/>
    <w:rsid w:val="00E24A57"/>
    <w:rsid w:val="00E42042"/>
    <w:rsid w:val="00E47A4F"/>
    <w:rsid w:val="00E60311"/>
    <w:rsid w:val="00E628A7"/>
    <w:rsid w:val="00E62B67"/>
    <w:rsid w:val="00E84C67"/>
    <w:rsid w:val="00E93F50"/>
    <w:rsid w:val="00EA09A4"/>
    <w:rsid w:val="00EB5845"/>
    <w:rsid w:val="00EE13BD"/>
    <w:rsid w:val="00F02A51"/>
    <w:rsid w:val="00F3654D"/>
    <w:rsid w:val="00F44F18"/>
    <w:rsid w:val="00F659CB"/>
    <w:rsid w:val="00F817A4"/>
    <w:rsid w:val="00FB6D19"/>
    <w:rsid w:val="00FD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semiHidden/>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semiHidden/>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paragraph" w:styleId="Funotentext">
    <w:name w:val="footnote text"/>
    <w:basedOn w:val="Standard"/>
    <w:link w:val="FunotentextZchn"/>
    <w:uiPriority w:val="99"/>
    <w:unhideWhenUsed/>
    <w:rsid w:val="00B768B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Calibri"/>
      <w:sz w:val="20"/>
      <w:szCs w:val="20"/>
    </w:rPr>
  </w:style>
  <w:style w:type="character" w:customStyle="1" w:styleId="FunotentextZchn">
    <w:name w:val="Fußnotentext Zchn"/>
    <w:basedOn w:val="Absatz-Standardschriftart"/>
    <w:link w:val="Funotentext"/>
    <w:uiPriority w:val="99"/>
    <w:rsid w:val="00B768BF"/>
    <w:rPr>
      <w:rFonts w:ascii="Palatino Linotype" w:eastAsia="Calibri" w:hAnsi="Palatino Linotype" w:cs="Calibri"/>
      <w:sz w:val="20"/>
      <w:szCs w:val="20"/>
    </w:rPr>
  </w:style>
  <w:style w:type="character" w:styleId="Funotenzeichen">
    <w:name w:val="footnote reference"/>
    <w:basedOn w:val="Absatz-Standardschriftart"/>
    <w:uiPriority w:val="99"/>
    <w:semiHidden/>
    <w:unhideWhenUsed/>
    <w:rsid w:val="00B768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semiHidden/>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semiHidden/>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paragraph" w:styleId="Funotentext">
    <w:name w:val="footnote text"/>
    <w:basedOn w:val="Standard"/>
    <w:link w:val="FunotentextZchn"/>
    <w:uiPriority w:val="99"/>
    <w:unhideWhenUsed/>
    <w:rsid w:val="00B768B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Calibri"/>
      <w:sz w:val="20"/>
      <w:szCs w:val="20"/>
    </w:rPr>
  </w:style>
  <w:style w:type="character" w:customStyle="1" w:styleId="FunotentextZchn">
    <w:name w:val="Fußnotentext Zchn"/>
    <w:basedOn w:val="Absatz-Standardschriftart"/>
    <w:link w:val="Funotentext"/>
    <w:uiPriority w:val="99"/>
    <w:rsid w:val="00B768BF"/>
    <w:rPr>
      <w:rFonts w:ascii="Palatino Linotype" w:eastAsia="Calibri" w:hAnsi="Palatino Linotype" w:cs="Calibri"/>
      <w:sz w:val="20"/>
      <w:szCs w:val="20"/>
    </w:rPr>
  </w:style>
  <w:style w:type="character" w:styleId="Funotenzeichen">
    <w:name w:val="footnote reference"/>
    <w:basedOn w:val="Absatz-Standardschriftart"/>
    <w:uiPriority w:val="99"/>
    <w:semiHidden/>
    <w:unhideWhenUsed/>
    <w:rsid w:val="00B768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teo.uni-mannheim.de/desbillons/opus/seite19.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8DCD0-A6CD-4B51-B005-90530AB4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4365</Words>
  <Characters>27501</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31803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Brinkmann, Clemens Cornelius</dc:creator>
  <cp:lastModifiedBy>Schulz</cp:lastModifiedBy>
  <cp:revision>4</cp:revision>
  <cp:lastPrinted>2021-07-25T04:24:00Z</cp:lastPrinted>
  <dcterms:created xsi:type="dcterms:W3CDTF">2021-07-25T04:24:00Z</dcterms:created>
  <dcterms:modified xsi:type="dcterms:W3CDTF">2022-04-15T17:59:00Z</dcterms:modified>
</cp:coreProperties>
</file>